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50D23" w14:textId="77777777" w:rsidR="00685C5E" w:rsidRDefault="00685C5E" w:rsidP="00685C5E">
      <w:pPr>
        <w:pStyle w:val="ae"/>
        <w:ind w:firstLineChars="0" w:firstLine="0"/>
        <w:jc w:val="center"/>
        <w:rPr>
          <w:b/>
          <w:bCs/>
          <w:sz w:val="36"/>
          <w:szCs w:val="36"/>
        </w:rPr>
      </w:pPr>
      <w:r w:rsidRPr="00685C5E">
        <w:rPr>
          <w:rFonts w:hint="eastAsia"/>
          <w:b/>
          <w:bCs/>
          <w:sz w:val="36"/>
          <w:szCs w:val="36"/>
        </w:rPr>
        <w:t>2020</w:t>
      </w:r>
      <w:r w:rsidRPr="00685C5E">
        <w:rPr>
          <w:rFonts w:hint="eastAsia"/>
          <w:b/>
          <w:bCs/>
          <w:sz w:val="36"/>
          <w:szCs w:val="36"/>
        </w:rPr>
        <w:t>年申报陕西省科学进步奖公示</w:t>
      </w:r>
    </w:p>
    <w:p w14:paraId="468A97B9" w14:textId="4F06A1AB" w:rsidR="00091894" w:rsidRDefault="00A96F79" w:rsidP="00685C5E">
      <w:pPr>
        <w:pStyle w:val="ae"/>
        <w:ind w:firstLineChars="0" w:firstLine="0"/>
        <w:jc w:val="left"/>
        <w:rPr>
          <w:rFonts w:ascii="宋体" w:hAnsi="宋体" w:cs="宋体"/>
          <w:b/>
          <w:bCs/>
          <w:color w:val="000000"/>
          <w:kern w:val="0"/>
          <w:sz w:val="24"/>
        </w:rPr>
      </w:pPr>
      <w:r>
        <w:rPr>
          <w:rFonts w:ascii="宋体" w:hAnsi="宋体" w:cs="宋体" w:hint="eastAsia"/>
          <w:b/>
          <w:bCs/>
          <w:color w:val="000000"/>
          <w:sz w:val="24"/>
        </w:rPr>
        <w:t>1、项</w:t>
      </w:r>
      <w:r>
        <w:rPr>
          <w:rFonts w:ascii="宋体" w:hAnsi="宋体" w:cs="宋体" w:hint="eastAsia"/>
          <w:b/>
          <w:bCs/>
          <w:color w:val="000000"/>
          <w:kern w:val="0"/>
          <w:sz w:val="24"/>
        </w:rPr>
        <w:t>目名称</w:t>
      </w:r>
    </w:p>
    <w:p w14:paraId="4DEB6880" w14:textId="77777777" w:rsidR="00091894" w:rsidRDefault="00A96F79">
      <w:pPr>
        <w:pStyle w:val="ae"/>
        <w:ind w:firstLineChars="0"/>
        <w:rPr>
          <w:rFonts w:ascii="宋体" w:hAnsi="宋体" w:cs="宋体"/>
          <w:bCs/>
          <w:color w:val="000000"/>
          <w:kern w:val="0"/>
          <w:sz w:val="24"/>
        </w:rPr>
      </w:pPr>
      <w:r>
        <w:rPr>
          <w:rFonts w:ascii="宋体" w:hAnsi="宋体" w:hint="eastAsia"/>
          <w:bCs/>
        </w:rPr>
        <w:t>智慧城市顶层设计、关键技术和典型应用</w:t>
      </w:r>
    </w:p>
    <w:p w14:paraId="5B14DD9A" w14:textId="77777777" w:rsidR="00091894" w:rsidRDefault="00A96F79">
      <w:pPr>
        <w:spacing w:line="360" w:lineRule="exact"/>
        <w:jc w:val="left"/>
        <w:rPr>
          <w:rFonts w:ascii="宋体" w:hAnsi="宋体" w:cs="宋体"/>
          <w:b/>
          <w:bCs/>
          <w:color w:val="000000"/>
          <w:kern w:val="0"/>
          <w:sz w:val="24"/>
        </w:rPr>
      </w:pPr>
      <w:r>
        <w:rPr>
          <w:rFonts w:ascii="宋体" w:hAnsi="宋体" w:cs="宋体" w:hint="eastAsia"/>
          <w:b/>
          <w:bCs/>
          <w:color w:val="000000"/>
          <w:kern w:val="0"/>
          <w:sz w:val="24"/>
        </w:rPr>
        <w:t>2、主要完成人</w:t>
      </w:r>
    </w:p>
    <w:p w14:paraId="4A863463" w14:textId="6D8D4115" w:rsidR="00091894" w:rsidRDefault="00A96F79">
      <w:pPr>
        <w:spacing w:line="360" w:lineRule="exact"/>
        <w:ind w:firstLine="420"/>
        <w:jc w:val="left"/>
        <w:rPr>
          <w:rFonts w:ascii="宋体" w:hAnsi="宋体" w:cs="宋体"/>
          <w:b/>
          <w:bCs/>
          <w:sz w:val="24"/>
        </w:rPr>
      </w:pPr>
      <w:r>
        <w:rPr>
          <w:rFonts w:ascii="宋体" w:hAnsi="宋体" w:hint="eastAsia"/>
        </w:rPr>
        <w:t>朱志祥，王世伟，刘盛辉，</w:t>
      </w:r>
      <w:r w:rsidR="005F3DCF" w:rsidRPr="005F3DCF">
        <w:rPr>
          <w:rFonts w:ascii="宋体" w:hAnsi="宋体" w:hint="eastAsia"/>
        </w:rPr>
        <w:t>张仁辉</w:t>
      </w:r>
      <w:r>
        <w:rPr>
          <w:rFonts w:ascii="宋体" w:hAnsi="宋体" w:hint="eastAsia"/>
        </w:rPr>
        <w:t>，彭程，李巍，蔡振国 ，张景 ，王佩 ，惠庆春</w:t>
      </w:r>
    </w:p>
    <w:p w14:paraId="199492D5" w14:textId="77777777" w:rsidR="00091894" w:rsidRDefault="00A96F79">
      <w:pPr>
        <w:spacing w:line="360" w:lineRule="exact"/>
        <w:jc w:val="left"/>
        <w:rPr>
          <w:rFonts w:ascii="宋体" w:hAnsi="宋体" w:cs="宋体"/>
          <w:b/>
          <w:bCs/>
          <w:color w:val="000000"/>
          <w:sz w:val="24"/>
        </w:rPr>
      </w:pPr>
      <w:r>
        <w:rPr>
          <w:rFonts w:ascii="宋体" w:hAnsi="宋体" w:cs="宋体" w:hint="eastAsia"/>
          <w:b/>
          <w:bCs/>
          <w:color w:val="000000"/>
          <w:sz w:val="24"/>
        </w:rPr>
        <w:t>3、提名单位</w:t>
      </w:r>
    </w:p>
    <w:p w14:paraId="73D1B930" w14:textId="77777777" w:rsidR="00091894" w:rsidRDefault="00A96F79">
      <w:pPr>
        <w:spacing w:line="360" w:lineRule="exact"/>
        <w:ind w:firstLine="420"/>
        <w:jc w:val="left"/>
        <w:rPr>
          <w:rFonts w:ascii="宋体" w:hAnsi="宋体"/>
        </w:rPr>
      </w:pPr>
      <w:bookmarkStart w:id="0" w:name="OLE_LINK1"/>
      <w:bookmarkStart w:id="1" w:name="OLE_LINK2"/>
      <w:r>
        <w:rPr>
          <w:rFonts w:ascii="宋体" w:hAnsi="宋体" w:hint="eastAsia"/>
        </w:rPr>
        <w:t>西安市科学技术局</w:t>
      </w:r>
      <w:bookmarkEnd w:id="0"/>
      <w:bookmarkEnd w:id="1"/>
    </w:p>
    <w:p w14:paraId="4FBA4F09" w14:textId="77777777" w:rsidR="00091894" w:rsidRDefault="00A96F79">
      <w:pPr>
        <w:spacing w:line="360" w:lineRule="exact"/>
        <w:jc w:val="left"/>
        <w:rPr>
          <w:rFonts w:ascii="宋体" w:hAnsi="宋体" w:cs="宋体"/>
          <w:b/>
          <w:bCs/>
          <w:color w:val="000000"/>
          <w:sz w:val="24"/>
        </w:rPr>
      </w:pPr>
      <w:r>
        <w:rPr>
          <w:rFonts w:ascii="宋体" w:hAnsi="宋体" w:cs="宋体" w:hint="eastAsia"/>
          <w:b/>
          <w:bCs/>
          <w:color w:val="000000"/>
          <w:sz w:val="24"/>
        </w:rPr>
        <w:t>4、提名意见</w:t>
      </w:r>
    </w:p>
    <w:p w14:paraId="3976FBFD" w14:textId="77777777" w:rsidR="00091894" w:rsidRDefault="00A96F79">
      <w:pPr>
        <w:spacing w:line="360" w:lineRule="exact"/>
        <w:ind w:firstLineChars="200" w:firstLine="420"/>
        <w:rPr>
          <w:rFonts w:ascii="宋体" w:hAnsi="宋体"/>
        </w:rPr>
      </w:pPr>
      <w:r>
        <w:rPr>
          <w:rFonts w:ascii="宋体" w:hAnsi="宋体" w:hint="eastAsia"/>
        </w:rPr>
        <w:t>《智慧城市顶层设计、关键技术和典型应用》由智慧城市顶层设计、“秦云工程”建设方案和标准规范、基于多维数据分析的智慧交通服务平台、基于多源数据特征层融合的公共区域重点人群行为预判大数据平台、“平安光谷”城市视频监控平台、基于手机信令数据的大数据自然灾害预警靶向发布系统及示范工程组成。</w:t>
      </w:r>
    </w:p>
    <w:p w14:paraId="24ADEC15" w14:textId="77777777" w:rsidR="00091894" w:rsidRDefault="00A96F79">
      <w:pPr>
        <w:spacing w:line="360" w:lineRule="exact"/>
        <w:ind w:firstLineChars="200" w:firstLine="420"/>
        <w:rPr>
          <w:rFonts w:ascii="宋体" w:hAnsi="宋体"/>
        </w:rPr>
      </w:pPr>
      <w:r>
        <w:rPr>
          <w:rFonts w:ascii="宋体" w:hAnsi="宋体" w:hint="eastAsia"/>
        </w:rPr>
        <w:t>取得了以下创新成果：</w:t>
      </w:r>
    </w:p>
    <w:p w14:paraId="3F46ACEF" w14:textId="77777777" w:rsidR="00091894" w:rsidRDefault="00A96F79">
      <w:pPr>
        <w:spacing w:line="360" w:lineRule="exact"/>
        <w:ind w:firstLineChars="200" w:firstLine="420"/>
        <w:rPr>
          <w:rFonts w:ascii="宋体" w:hAnsi="宋体"/>
        </w:rPr>
      </w:pPr>
      <w:r>
        <w:rPr>
          <w:rFonts w:ascii="宋体" w:hAnsi="宋体" w:hint="eastAsia"/>
        </w:rPr>
        <w:t>1）在国内率先提出了智慧城市“三个层面、三个维度、一条主线、15方面”的顶层设计框架，设计了四个相互作用的智慧城市管理域，实现了科学的、实效的智慧城市顶层设计。</w:t>
      </w:r>
    </w:p>
    <w:p w14:paraId="1565155C" w14:textId="77777777" w:rsidR="00091894" w:rsidRDefault="00A96F79">
      <w:pPr>
        <w:spacing w:line="360" w:lineRule="exact"/>
        <w:ind w:firstLineChars="200" w:firstLine="420"/>
        <w:rPr>
          <w:rFonts w:ascii="宋体" w:hAnsi="宋体"/>
        </w:rPr>
      </w:pPr>
      <w:r>
        <w:rPr>
          <w:rFonts w:ascii="宋体" w:hAnsi="宋体" w:hint="eastAsia"/>
        </w:rPr>
        <w:t>2）提出了秦云工程总体设计方案，开发了大数据交换共享平台。</w:t>
      </w:r>
    </w:p>
    <w:p w14:paraId="61F1174D" w14:textId="77777777" w:rsidR="00091894" w:rsidRDefault="00A96F79">
      <w:pPr>
        <w:spacing w:line="360" w:lineRule="exact"/>
        <w:ind w:firstLineChars="200" w:firstLine="420"/>
        <w:rPr>
          <w:rFonts w:ascii="宋体" w:hAnsi="宋体"/>
        </w:rPr>
      </w:pPr>
      <w:r>
        <w:rPr>
          <w:rFonts w:ascii="宋体" w:hAnsi="宋体" w:hint="eastAsia"/>
        </w:rPr>
        <w:t>3）提出了一种人像、车辆的特征比对方法、一种基于多视频碰撞的运动目标检索方法及系统和一种目标运动轨迹分析方法及系统，1000亿条记录中条件检索响应时间小于5秒。</w:t>
      </w:r>
    </w:p>
    <w:p w14:paraId="7917DD9B" w14:textId="77777777" w:rsidR="00091894" w:rsidRDefault="00A96F79">
      <w:pPr>
        <w:spacing w:line="360" w:lineRule="exact"/>
        <w:rPr>
          <w:rFonts w:ascii="宋体" w:hAnsi="宋体"/>
        </w:rPr>
      </w:pPr>
      <w:r>
        <w:rPr>
          <w:rFonts w:ascii="宋体" w:hAnsi="宋体" w:hint="eastAsia"/>
        </w:rPr>
        <w:t xml:space="preserve">    4）依据历史地质灾害网格数据，利用运营商的数据，建立16个模型，实现分钟级预警信息靶向发布。</w:t>
      </w:r>
    </w:p>
    <w:p w14:paraId="239D6E15" w14:textId="77777777" w:rsidR="00091894" w:rsidRDefault="00A96F79">
      <w:pPr>
        <w:spacing w:line="360" w:lineRule="exact"/>
        <w:ind w:firstLineChars="200" w:firstLine="420"/>
        <w:rPr>
          <w:rFonts w:ascii="宋体" w:hAnsi="宋体"/>
        </w:rPr>
      </w:pPr>
      <w:r>
        <w:rPr>
          <w:rFonts w:ascii="宋体" w:hAnsi="宋体" w:hint="eastAsia"/>
        </w:rPr>
        <w:t>5）设计了一种基于用户画像和区域时空特征相结合的区域人群划分方法，能对任意区域人群进行划分；提出了一种具备普适性的数据比对、预测及可视化方法，可实现复杂场景下实时数据接入比对计算、业务数据的趋势预测和快速可视化分析。</w:t>
      </w:r>
    </w:p>
    <w:p w14:paraId="6994EF52" w14:textId="77777777" w:rsidR="00091894" w:rsidRDefault="00A96F79">
      <w:pPr>
        <w:spacing w:line="360" w:lineRule="exact"/>
        <w:ind w:firstLineChars="200" w:firstLine="420"/>
        <w:rPr>
          <w:rFonts w:ascii="宋体" w:hAnsi="宋体"/>
        </w:rPr>
      </w:pPr>
      <w:r>
        <w:rPr>
          <w:rFonts w:ascii="宋体" w:hAnsi="宋体" w:hint="eastAsia"/>
        </w:rPr>
        <w:t>该成果共获得多项授权发明专利和国家技术标准</w:t>
      </w:r>
      <w:r>
        <w:rPr>
          <w:rFonts w:ascii="宋体" w:hAnsi="宋体"/>
        </w:rPr>
        <w:t>，</w:t>
      </w:r>
      <w:r>
        <w:rPr>
          <w:rFonts w:ascii="宋体" w:hAnsi="宋体" w:hint="eastAsia"/>
        </w:rPr>
        <w:t>经济效益显著、社会效益巨大。整体技术及应用在国内居领先地位，对我国智慧城市建设具有典型示范意义。</w:t>
      </w:r>
    </w:p>
    <w:p w14:paraId="11AE18E0" w14:textId="77777777" w:rsidR="00091894" w:rsidRDefault="00A96F79">
      <w:pPr>
        <w:spacing w:line="360" w:lineRule="exact"/>
        <w:ind w:firstLineChars="200" w:firstLine="420"/>
        <w:rPr>
          <w:rFonts w:ascii="宋体" w:hAnsi="宋体"/>
        </w:rPr>
      </w:pPr>
      <w:r>
        <w:rPr>
          <w:rFonts w:ascii="宋体" w:hAnsi="宋体" w:hint="eastAsia"/>
        </w:rPr>
        <w:t>提名该项目为陕西省科学技术进步奖二等奖及以上。</w:t>
      </w:r>
    </w:p>
    <w:p w14:paraId="5EFCF50E" w14:textId="77777777" w:rsidR="00091894" w:rsidRDefault="00A96F79">
      <w:pPr>
        <w:spacing w:line="360" w:lineRule="exact"/>
        <w:jc w:val="left"/>
        <w:rPr>
          <w:rFonts w:ascii="宋体" w:hAnsi="宋体" w:cs="宋体"/>
          <w:b/>
          <w:bCs/>
          <w:color w:val="000000"/>
          <w:sz w:val="24"/>
        </w:rPr>
      </w:pPr>
      <w:r>
        <w:rPr>
          <w:rFonts w:ascii="宋体" w:hAnsi="宋体" w:cs="宋体" w:hint="eastAsia"/>
          <w:b/>
          <w:bCs/>
          <w:color w:val="000000"/>
          <w:sz w:val="24"/>
        </w:rPr>
        <w:t>5、项目简介</w:t>
      </w:r>
    </w:p>
    <w:p w14:paraId="29521652" w14:textId="77777777" w:rsidR="00091894" w:rsidRDefault="00A96F79">
      <w:pPr>
        <w:spacing w:line="360" w:lineRule="exact"/>
        <w:ind w:firstLineChars="200" w:firstLine="420"/>
        <w:rPr>
          <w:rFonts w:ascii="宋体" w:hAnsi="宋体"/>
        </w:rPr>
      </w:pPr>
      <w:r>
        <w:rPr>
          <w:rFonts w:ascii="宋体" w:hAnsi="宋体" w:hint="eastAsia"/>
        </w:rPr>
        <w:t>《智慧城市顶层设计、关键技术和典型应用》按照国家智慧城市发展指南和建设指导意见，积极开展了智慧城市顶层设计,对智慧城市资源、安全、技术、应用、服务和管理体系进行了整体设计，梳理明确相关主体的定位、职责和关联关系，规范软件、接口、体系标准等关键要素，开展交通、气象、旅游、农业等行业应用。针对城市人群划分不准、比对预警延迟高、预测精度低和可视化开发难的问题，设计了一种基于用户画像和区域时空特征相结合的区域人群划分方法；针对城市混合场景下多目标检测、跟踪和大数据检索分析难的问题，提出了基于多视频碰撞的运动目标检索方法及系统、目标运动轨迹分析方法及系统；针对自然灾害监测预警不准确和预警信息发布不及时的问题，利用气象大数据建立分钟级预警信息和靶向发布系统；针对智慧城市整体设计不足的问题，提出了由要素循环、管理循环和能力循环三个相互关联作用的智慧城市发展模型；针对政府、行业数据资源难以流转和开发利用的问题，提出了秦云工程总体设计方案，开发了大数据交换共享平台。</w:t>
      </w:r>
    </w:p>
    <w:p w14:paraId="4D2F0169" w14:textId="77777777" w:rsidR="00091894" w:rsidRDefault="00A96F79">
      <w:pPr>
        <w:spacing w:line="360" w:lineRule="exact"/>
        <w:ind w:firstLineChars="200" w:firstLine="420"/>
        <w:rPr>
          <w:rFonts w:ascii="宋体" w:hAnsi="宋体"/>
        </w:rPr>
      </w:pPr>
      <w:r>
        <w:rPr>
          <w:rFonts w:ascii="宋体" w:hAnsi="宋体" w:hint="eastAsia"/>
        </w:rPr>
        <w:lastRenderedPageBreak/>
        <w:t>本项目获得授权发明专利6件，软件著作权6件；制订国家标准1项，地方标准2项。在陕西、湖北、广东、新疆等20多个省市建设中得到规模应用；近三年创造销售收入32.02亿元，纯利润2.5亿元，经济效益显著、社会效益巨大。整体技术及应用在国内居领先地位，对我国智慧城市建设具有典型示范意义。</w:t>
      </w:r>
    </w:p>
    <w:p w14:paraId="1F55E6C6" w14:textId="77777777" w:rsidR="00091894" w:rsidRDefault="00A96F79">
      <w:pPr>
        <w:spacing w:line="360" w:lineRule="exact"/>
        <w:rPr>
          <w:rFonts w:ascii="宋体" w:hAnsi="宋体" w:cs="宋体"/>
          <w:b/>
          <w:bCs/>
          <w:color w:val="000000"/>
          <w:sz w:val="24"/>
        </w:rPr>
      </w:pPr>
      <w:r>
        <w:rPr>
          <w:rFonts w:ascii="宋体" w:hAnsi="宋体" w:cs="宋体" w:hint="eastAsia"/>
          <w:b/>
          <w:bCs/>
          <w:color w:val="000000"/>
          <w:sz w:val="24"/>
        </w:rPr>
        <w:t>6、客观评价</w:t>
      </w:r>
    </w:p>
    <w:p w14:paraId="3D82F44D" w14:textId="77777777" w:rsidR="00091894" w:rsidRDefault="00A96F79">
      <w:pPr>
        <w:spacing w:line="360" w:lineRule="exact"/>
        <w:ind w:firstLineChars="200" w:firstLine="420"/>
        <w:rPr>
          <w:rFonts w:ascii="宋体" w:hAnsi="宋体"/>
        </w:rPr>
      </w:pPr>
      <w:r>
        <w:rPr>
          <w:rFonts w:ascii="宋体" w:hAnsi="宋体" w:hint="eastAsia"/>
        </w:rPr>
        <w:t>2019年8月15日中国通信学会在北京组织召开成果鉴定会，对西安邮电大学、武汉烽火众智数字技术有限责任公司和陕西省信息化工程研究院联合完成的《智慧城市顶层设计、关键技术和典型应用》进行会议评审。鉴定委员会经过认真质询和充分讨论，形成以下意见：1）本项目由智慧城市顶层设计、“秦云工程”顶层设计、建设方案和标准规范、基于多维数据分析的智慧交通服务平台、公共场所群体行为大数据分析平台、“平安光谷”城市视频监控平台、自然灾害预警预报和靶向发布系统及示范工程组成；2）在国内率先提出了由要素循环、管理循环和能力循环三个相互关联作用的智慧城市发展模型，并构建了由应用、资源、服务、技术、基础、管理、运营、标准和安全九大体系，设计了管理职责、基础保障、实施过程以及评测与改进四个相互作用的管理域；该成果已在陕西、湖北、广东、江苏、重庆、安徽、河南、新疆等20多个省市建设中得到规模应用，累计获得授权发明专利11件，软件著作权9件，技术标准3项；三年来共创造销售收入31.23亿元，纯利润3.49亿元，交纳税金1.22亿元，经济效益突出、社会效益显著；整体技术及应用在国内居领先地位；对我国智慧城市建设具有典型示范意义。</w:t>
      </w:r>
    </w:p>
    <w:p w14:paraId="63E2F48E" w14:textId="77777777" w:rsidR="00091894" w:rsidRDefault="00A96F79">
      <w:pPr>
        <w:spacing w:line="360" w:lineRule="exact"/>
        <w:jc w:val="left"/>
        <w:rPr>
          <w:rFonts w:ascii="宋体" w:hAnsi="宋体" w:cs="宋体"/>
          <w:b/>
          <w:bCs/>
          <w:color w:val="000000"/>
          <w:sz w:val="24"/>
        </w:rPr>
      </w:pPr>
      <w:r>
        <w:rPr>
          <w:rFonts w:ascii="宋体" w:hAnsi="宋体" w:cs="宋体" w:hint="eastAsia"/>
          <w:b/>
          <w:bCs/>
          <w:color w:val="000000"/>
          <w:sz w:val="24"/>
        </w:rPr>
        <w:t>7、应用情况</w:t>
      </w:r>
    </w:p>
    <w:p w14:paraId="14CCC979" w14:textId="77777777" w:rsidR="00091894" w:rsidRDefault="00A96F79">
      <w:pPr>
        <w:spacing w:line="360" w:lineRule="exact"/>
        <w:ind w:firstLineChars="200" w:firstLine="420"/>
        <w:rPr>
          <w:rFonts w:ascii="宋体" w:hAnsi="宋体"/>
        </w:rPr>
      </w:pPr>
      <w:r>
        <w:rPr>
          <w:rFonts w:ascii="宋体" w:hAnsi="宋体" w:hint="eastAsia"/>
        </w:rPr>
        <w:t>项目在陕西、湖北、广东、新疆等20多个省市建设中得到规模应用；三年创造销售收入32.02亿元，纯利润2.5亿元，经济效益显著、社会效益巨大。</w:t>
      </w:r>
    </w:p>
    <w:p w14:paraId="0F59F14A" w14:textId="77777777" w:rsidR="00091894" w:rsidRDefault="00A96F79">
      <w:pPr>
        <w:pStyle w:val="a5"/>
        <w:spacing w:line="360" w:lineRule="exact"/>
        <w:ind w:firstLineChars="0" w:firstLine="0"/>
        <w:outlineLvl w:val="2"/>
        <w:rPr>
          <w:rFonts w:ascii="宋体" w:hAnsi="宋体" w:cs="宋体"/>
          <w:color w:val="000000"/>
        </w:rPr>
      </w:pPr>
      <w:r>
        <w:rPr>
          <w:rFonts w:ascii="宋体" w:hAnsi="宋体" w:cs="宋体" w:hint="eastAsia"/>
          <w:b/>
          <w:bCs/>
          <w:color w:val="000000"/>
        </w:rPr>
        <w:t>主要应用单位情况如下表：</w:t>
      </w:r>
    </w:p>
    <w:tbl>
      <w:tblPr>
        <w:tblW w:w="8522" w:type="dxa"/>
        <w:tblLayout w:type="fixed"/>
        <w:tblLook w:val="04A0" w:firstRow="1" w:lastRow="0" w:firstColumn="1" w:lastColumn="0" w:noHBand="0" w:noVBand="1"/>
      </w:tblPr>
      <w:tblGrid>
        <w:gridCol w:w="426"/>
        <w:gridCol w:w="1812"/>
        <w:gridCol w:w="1675"/>
        <w:gridCol w:w="1013"/>
        <w:gridCol w:w="1068"/>
        <w:gridCol w:w="2528"/>
      </w:tblGrid>
      <w:tr w:rsidR="00091894" w:rsidRPr="00B172CC" w14:paraId="3F5A29AE" w14:textId="77777777">
        <w:trPr>
          <w:trHeight w:val="498"/>
        </w:trPr>
        <w:tc>
          <w:tcPr>
            <w:tcW w:w="852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88A5E8E" w14:textId="77777777" w:rsidR="00091894" w:rsidRPr="00B172CC" w:rsidRDefault="00A96F79">
            <w:pPr>
              <w:pStyle w:val="a5"/>
              <w:spacing w:line="360" w:lineRule="exact"/>
              <w:ind w:firstLineChars="0" w:firstLine="0"/>
              <w:jc w:val="left"/>
              <w:rPr>
                <w:rFonts w:ascii="宋体" w:hAnsi="宋体" w:cs="宋体"/>
                <w:color w:val="000000"/>
                <w:sz w:val="21"/>
                <w:szCs w:val="21"/>
              </w:rPr>
            </w:pPr>
            <w:r w:rsidRPr="00B172CC">
              <w:rPr>
                <w:rFonts w:ascii="宋体" w:hAnsi="宋体" w:cs="宋体" w:hint="eastAsia"/>
                <w:color w:val="000000"/>
                <w:sz w:val="21"/>
                <w:szCs w:val="21"/>
              </w:rPr>
              <w:t>主要应用单位情况表</w:t>
            </w:r>
          </w:p>
        </w:tc>
      </w:tr>
      <w:tr w:rsidR="00091894" w:rsidRPr="00B172CC" w14:paraId="1DF8CDF3" w14:textId="77777777" w:rsidTr="00B172CC">
        <w:trPr>
          <w:trHeight w:val="600"/>
        </w:trPr>
        <w:tc>
          <w:tcPr>
            <w:tcW w:w="426" w:type="dxa"/>
            <w:tcBorders>
              <w:top w:val="nil"/>
              <w:left w:val="single" w:sz="4" w:space="0" w:color="auto"/>
              <w:bottom w:val="single" w:sz="4" w:space="0" w:color="auto"/>
              <w:right w:val="single" w:sz="4" w:space="0" w:color="auto"/>
            </w:tcBorders>
            <w:shd w:val="clear" w:color="auto" w:fill="auto"/>
            <w:vAlign w:val="center"/>
          </w:tcPr>
          <w:p w14:paraId="00FDC59E" w14:textId="77777777" w:rsidR="00091894" w:rsidRPr="00B172CC" w:rsidRDefault="00A96F79" w:rsidP="00B172CC">
            <w:pPr>
              <w:pStyle w:val="a5"/>
              <w:spacing w:line="360" w:lineRule="exact"/>
              <w:ind w:firstLineChars="0" w:firstLine="0"/>
              <w:jc w:val="center"/>
              <w:rPr>
                <w:rFonts w:ascii="宋体" w:hAnsi="宋体" w:cs="宋体"/>
                <w:color w:val="000000"/>
                <w:sz w:val="21"/>
                <w:szCs w:val="21"/>
              </w:rPr>
            </w:pPr>
            <w:r w:rsidRPr="00B172CC">
              <w:rPr>
                <w:rFonts w:ascii="宋体" w:hAnsi="宋体" w:cs="宋体" w:hint="eastAsia"/>
                <w:color w:val="000000"/>
                <w:sz w:val="21"/>
                <w:szCs w:val="21"/>
              </w:rPr>
              <w:t>序号</w:t>
            </w:r>
          </w:p>
        </w:tc>
        <w:tc>
          <w:tcPr>
            <w:tcW w:w="1812" w:type="dxa"/>
            <w:tcBorders>
              <w:top w:val="nil"/>
              <w:left w:val="nil"/>
              <w:bottom w:val="single" w:sz="4" w:space="0" w:color="auto"/>
              <w:right w:val="single" w:sz="4" w:space="0" w:color="auto"/>
            </w:tcBorders>
            <w:shd w:val="clear" w:color="auto" w:fill="auto"/>
            <w:vAlign w:val="center"/>
          </w:tcPr>
          <w:p w14:paraId="2292E3DD" w14:textId="77777777" w:rsidR="00091894" w:rsidRPr="00B172CC" w:rsidRDefault="00A96F79" w:rsidP="00B172CC">
            <w:pPr>
              <w:pStyle w:val="a5"/>
              <w:spacing w:line="360" w:lineRule="exact"/>
              <w:ind w:firstLineChars="0" w:firstLine="0"/>
              <w:jc w:val="center"/>
              <w:rPr>
                <w:rFonts w:ascii="宋体" w:hAnsi="宋体" w:cs="宋体"/>
                <w:color w:val="000000"/>
                <w:sz w:val="21"/>
                <w:szCs w:val="21"/>
              </w:rPr>
            </w:pPr>
            <w:r w:rsidRPr="00B172CC">
              <w:rPr>
                <w:rFonts w:ascii="宋体" w:hAnsi="宋体" w:cs="宋体" w:hint="eastAsia"/>
                <w:color w:val="000000"/>
                <w:sz w:val="21"/>
                <w:szCs w:val="21"/>
              </w:rPr>
              <w:t>单位名称</w:t>
            </w:r>
          </w:p>
        </w:tc>
        <w:tc>
          <w:tcPr>
            <w:tcW w:w="1675" w:type="dxa"/>
            <w:tcBorders>
              <w:top w:val="nil"/>
              <w:left w:val="nil"/>
              <w:bottom w:val="single" w:sz="4" w:space="0" w:color="auto"/>
              <w:right w:val="single" w:sz="4" w:space="0" w:color="auto"/>
            </w:tcBorders>
            <w:shd w:val="clear" w:color="auto" w:fill="auto"/>
            <w:vAlign w:val="center"/>
          </w:tcPr>
          <w:p w14:paraId="783C683B" w14:textId="77777777" w:rsidR="00091894" w:rsidRPr="00B172CC" w:rsidRDefault="00A96F79" w:rsidP="00B172CC">
            <w:pPr>
              <w:pStyle w:val="a5"/>
              <w:spacing w:line="360" w:lineRule="exact"/>
              <w:ind w:firstLineChars="0" w:firstLine="0"/>
              <w:jc w:val="center"/>
              <w:rPr>
                <w:rFonts w:ascii="宋体" w:hAnsi="宋体" w:cs="宋体"/>
                <w:color w:val="000000"/>
                <w:sz w:val="21"/>
                <w:szCs w:val="21"/>
              </w:rPr>
            </w:pPr>
            <w:r w:rsidRPr="00B172CC">
              <w:rPr>
                <w:rFonts w:ascii="宋体" w:hAnsi="宋体" w:cs="宋体" w:hint="eastAsia"/>
                <w:color w:val="000000"/>
                <w:sz w:val="21"/>
                <w:szCs w:val="21"/>
              </w:rPr>
              <w:t>应用的技术</w:t>
            </w:r>
          </w:p>
        </w:tc>
        <w:tc>
          <w:tcPr>
            <w:tcW w:w="1013" w:type="dxa"/>
            <w:tcBorders>
              <w:top w:val="nil"/>
              <w:left w:val="nil"/>
              <w:bottom w:val="single" w:sz="4" w:space="0" w:color="auto"/>
              <w:right w:val="single" w:sz="4" w:space="0" w:color="auto"/>
            </w:tcBorders>
            <w:shd w:val="clear" w:color="auto" w:fill="auto"/>
            <w:vAlign w:val="center"/>
          </w:tcPr>
          <w:p w14:paraId="407787B2" w14:textId="77777777" w:rsidR="00091894" w:rsidRPr="00B172CC" w:rsidRDefault="00A96F79" w:rsidP="00B172CC">
            <w:pPr>
              <w:pStyle w:val="a5"/>
              <w:spacing w:line="360" w:lineRule="exact"/>
              <w:ind w:firstLineChars="0" w:firstLine="0"/>
              <w:jc w:val="center"/>
              <w:rPr>
                <w:rFonts w:ascii="宋体" w:hAnsi="宋体" w:cs="宋体"/>
                <w:color w:val="000000"/>
                <w:sz w:val="21"/>
                <w:szCs w:val="21"/>
              </w:rPr>
            </w:pPr>
            <w:r w:rsidRPr="00B172CC">
              <w:rPr>
                <w:rFonts w:ascii="宋体" w:hAnsi="宋体" w:cs="宋体" w:hint="eastAsia"/>
                <w:color w:val="000000"/>
                <w:sz w:val="21"/>
                <w:szCs w:val="21"/>
              </w:rPr>
              <w:t>应用对象及规模(MW)</w:t>
            </w:r>
          </w:p>
        </w:tc>
        <w:tc>
          <w:tcPr>
            <w:tcW w:w="1068" w:type="dxa"/>
            <w:tcBorders>
              <w:top w:val="nil"/>
              <w:left w:val="nil"/>
              <w:bottom w:val="single" w:sz="4" w:space="0" w:color="auto"/>
              <w:right w:val="single" w:sz="4" w:space="0" w:color="auto"/>
            </w:tcBorders>
            <w:shd w:val="clear" w:color="auto" w:fill="auto"/>
            <w:vAlign w:val="center"/>
          </w:tcPr>
          <w:p w14:paraId="449D9B3E" w14:textId="77777777" w:rsidR="00091894" w:rsidRPr="00B172CC" w:rsidRDefault="00A96F79" w:rsidP="00B172CC">
            <w:pPr>
              <w:pStyle w:val="a5"/>
              <w:spacing w:line="360" w:lineRule="exact"/>
              <w:ind w:firstLineChars="0" w:firstLine="0"/>
              <w:jc w:val="center"/>
              <w:rPr>
                <w:rFonts w:ascii="宋体" w:hAnsi="宋体" w:cs="宋体"/>
                <w:color w:val="000000"/>
                <w:sz w:val="21"/>
                <w:szCs w:val="21"/>
              </w:rPr>
            </w:pPr>
            <w:r w:rsidRPr="00B172CC">
              <w:rPr>
                <w:rFonts w:ascii="宋体" w:hAnsi="宋体" w:cs="宋体" w:hint="eastAsia"/>
                <w:color w:val="000000"/>
                <w:sz w:val="21"/>
                <w:szCs w:val="21"/>
              </w:rPr>
              <w:t>应用起止时间</w:t>
            </w:r>
          </w:p>
        </w:tc>
        <w:tc>
          <w:tcPr>
            <w:tcW w:w="2528" w:type="dxa"/>
            <w:tcBorders>
              <w:top w:val="nil"/>
              <w:left w:val="nil"/>
              <w:bottom w:val="single" w:sz="4" w:space="0" w:color="auto"/>
              <w:right w:val="single" w:sz="4" w:space="0" w:color="auto"/>
            </w:tcBorders>
            <w:shd w:val="clear" w:color="auto" w:fill="auto"/>
            <w:vAlign w:val="center"/>
          </w:tcPr>
          <w:p w14:paraId="6D5982B8" w14:textId="77777777" w:rsidR="00091894" w:rsidRPr="00B172CC" w:rsidRDefault="00A96F79" w:rsidP="00B172CC">
            <w:pPr>
              <w:pStyle w:val="a5"/>
              <w:spacing w:line="360" w:lineRule="exact"/>
              <w:ind w:firstLineChars="0" w:firstLine="0"/>
              <w:jc w:val="center"/>
              <w:rPr>
                <w:rFonts w:ascii="宋体" w:hAnsi="宋体" w:cs="宋体"/>
                <w:color w:val="000000"/>
                <w:sz w:val="21"/>
                <w:szCs w:val="21"/>
              </w:rPr>
            </w:pPr>
            <w:r w:rsidRPr="00B172CC">
              <w:rPr>
                <w:rFonts w:ascii="宋体" w:hAnsi="宋体" w:cs="宋体" w:hint="eastAsia"/>
                <w:color w:val="000000"/>
                <w:sz w:val="21"/>
                <w:szCs w:val="21"/>
              </w:rPr>
              <w:t>单位联系人/电话</w:t>
            </w:r>
          </w:p>
        </w:tc>
      </w:tr>
      <w:tr w:rsidR="00091894" w:rsidRPr="00B172CC" w14:paraId="7BD5F8D9" w14:textId="77777777" w:rsidTr="00B172CC">
        <w:trPr>
          <w:trHeight w:val="600"/>
        </w:trPr>
        <w:tc>
          <w:tcPr>
            <w:tcW w:w="426" w:type="dxa"/>
            <w:tcBorders>
              <w:top w:val="nil"/>
              <w:left w:val="single" w:sz="4" w:space="0" w:color="auto"/>
              <w:bottom w:val="single" w:sz="4" w:space="0" w:color="auto"/>
              <w:right w:val="single" w:sz="4" w:space="0" w:color="auto"/>
            </w:tcBorders>
            <w:shd w:val="clear" w:color="auto" w:fill="auto"/>
            <w:vAlign w:val="center"/>
          </w:tcPr>
          <w:p w14:paraId="6D01958D" w14:textId="77777777" w:rsidR="00091894" w:rsidRPr="00B172CC" w:rsidRDefault="00A96F79" w:rsidP="00B172CC">
            <w:pPr>
              <w:pStyle w:val="a5"/>
              <w:spacing w:line="360" w:lineRule="exact"/>
              <w:ind w:firstLineChars="0" w:firstLine="0"/>
              <w:jc w:val="center"/>
              <w:rPr>
                <w:rFonts w:ascii="宋体" w:hAnsi="宋体" w:cs="宋体"/>
                <w:color w:val="000000"/>
                <w:sz w:val="21"/>
                <w:szCs w:val="21"/>
              </w:rPr>
            </w:pPr>
            <w:r w:rsidRPr="00B172CC">
              <w:rPr>
                <w:rFonts w:ascii="宋体" w:hAnsi="宋体" w:cs="宋体" w:hint="eastAsia"/>
                <w:color w:val="000000"/>
                <w:sz w:val="21"/>
                <w:szCs w:val="21"/>
              </w:rPr>
              <w:t>1</w:t>
            </w:r>
          </w:p>
        </w:tc>
        <w:tc>
          <w:tcPr>
            <w:tcW w:w="1812" w:type="dxa"/>
            <w:tcBorders>
              <w:top w:val="nil"/>
              <w:left w:val="nil"/>
              <w:bottom w:val="single" w:sz="4" w:space="0" w:color="auto"/>
              <w:right w:val="single" w:sz="4" w:space="0" w:color="auto"/>
            </w:tcBorders>
            <w:shd w:val="clear" w:color="auto" w:fill="auto"/>
            <w:vAlign w:val="center"/>
          </w:tcPr>
          <w:p w14:paraId="70D33DDA" w14:textId="77777777" w:rsidR="00091894" w:rsidRPr="00B172CC" w:rsidRDefault="00A96F79">
            <w:pPr>
              <w:spacing w:line="158" w:lineRule="auto"/>
              <w:ind w:right="15"/>
              <w:rPr>
                <w:rFonts w:asciiTheme="minorEastAsia" w:eastAsiaTheme="minorEastAsia" w:hAnsiTheme="minorEastAsia" w:cs="Microsoft JhengHei"/>
                <w:spacing w:val="-1"/>
                <w:szCs w:val="21"/>
              </w:rPr>
            </w:pPr>
            <w:r w:rsidRPr="00B172CC">
              <w:rPr>
                <w:rFonts w:asciiTheme="minorEastAsia" w:eastAsiaTheme="minorEastAsia" w:hAnsiTheme="minorEastAsia" w:cs="Microsoft JhengHei" w:hint="eastAsia"/>
                <w:spacing w:val="-1"/>
                <w:szCs w:val="21"/>
              </w:rPr>
              <w:t>陕西省工业和信息</w:t>
            </w:r>
            <w:r w:rsidRPr="00B172CC">
              <w:rPr>
                <w:rFonts w:asciiTheme="minorEastAsia" w:eastAsiaTheme="minorEastAsia" w:hAnsiTheme="minorEastAsia" w:cs="Microsoft JhengHei" w:hint="eastAsia"/>
                <w:szCs w:val="21"/>
              </w:rPr>
              <w:t>化厅</w:t>
            </w:r>
          </w:p>
        </w:tc>
        <w:tc>
          <w:tcPr>
            <w:tcW w:w="1675" w:type="dxa"/>
            <w:tcBorders>
              <w:top w:val="nil"/>
              <w:left w:val="nil"/>
              <w:bottom w:val="single" w:sz="4" w:space="0" w:color="auto"/>
              <w:right w:val="single" w:sz="4" w:space="0" w:color="auto"/>
            </w:tcBorders>
            <w:shd w:val="clear" w:color="auto" w:fill="auto"/>
            <w:vAlign w:val="center"/>
          </w:tcPr>
          <w:p w14:paraId="72F8C94E" w14:textId="77777777" w:rsidR="00091894" w:rsidRPr="00B172CC" w:rsidRDefault="00A96F79">
            <w:pPr>
              <w:pStyle w:val="a5"/>
              <w:spacing w:line="360" w:lineRule="exact"/>
              <w:ind w:firstLineChars="0" w:firstLine="0"/>
              <w:jc w:val="left"/>
              <w:rPr>
                <w:rFonts w:asciiTheme="minorEastAsia" w:eastAsiaTheme="minorEastAsia" w:hAnsiTheme="minorEastAsia" w:cs="宋体"/>
                <w:color w:val="000000"/>
                <w:sz w:val="21"/>
                <w:szCs w:val="21"/>
              </w:rPr>
            </w:pPr>
            <w:r w:rsidRPr="00B172CC">
              <w:rPr>
                <w:rFonts w:asciiTheme="minorEastAsia" w:eastAsiaTheme="minorEastAsia" w:hAnsiTheme="minorEastAsia" w:cs="Microsoft JhengHei" w:hint="eastAsia"/>
                <w:spacing w:val="-1"/>
                <w:sz w:val="21"/>
                <w:szCs w:val="21"/>
              </w:rPr>
              <w:t>公共</w:t>
            </w:r>
            <w:r w:rsidRPr="00B172CC">
              <w:rPr>
                <w:rFonts w:asciiTheme="minorEastAsia" w:eastAsiaTheme="minorEastAsia" w:hAnsiTheme="minorEastAsia" w:cs="Microsoft JhengHei" w:hint="eastAsia"/>
                <w:sz w:val="21"/>
                <w:szCs w:val="21"/>
              </w:rPr>
              <w:t>场</w:t>
            </w:r>
            <w:r w:rsidRPr="00B172CC">
              <w:rPr>
                <w:rFonts w:asciiTheme="minorEastAsia" w:eastAsiaTheme="minorEastAsia" w:hAnsiTheme="minorEastAsia" w:cs="Microsoft JhengHei" w:hint="eastAsia"/>
                <w:spacing w:val="-1"/>
                <w:sz w:val="21"/>
                <w:szCs w:val="21"/>
              </w:rPr>
              <w:t>所群</w:t>
            </w:r>
            <w:r w:rsidRPr="00B172CC">
              <w:rPr>
                <w:rFonts w:asciiTheme="minorEastAsia" w:eastAsiaTheme="minorEastAsia" w:hAnsiTheme="minorEastAsia" w:cs="Microsoft JhengHei" w:hint="eastAsia"/>
                <w:sz w:val="21"/>
                <w:szCs w:val="21"/>
              </w:rPr>
              <w:t xml:space="preserve">体 </w:t>
            </w:r>
            <w:r w:rsidRPr="00B172CC">
              <w:rPr>
                <w:rFonts w:asciiTheme="minorEastAsia" w:eastAsiaTheme="minorEastAsia" w:hAnsiTheme="minorEastAsia" w:cs="Microsoft JhengHei" w:hint="eastAsia"/>
                <w:spacing w:val="-1"/>
                <w:sz w:val="21"/>
                <w:szCs w:val="21"/>
              </w:rPr>
              <w:t>行为</w:t>
            </w:r>
            <w:r w:rsidRPr="00B172CC">
              <w:rPr>
                <w:rFonts w:asciiTheme="minorEastAsia" w:eastAsiaTheme="minorEastAsia" w:hAnsiTheme="minorEastAsia" w:cs="Microsoft JhengHei" w:hint="eastAsia"/>
                <w:sz w:val="21"/>
                <w:szCs w:val="21"/>
              </w:rPr>
              <w:t>分析</w:t>
            </w:r>
          </w:p>
        </w:tc>
        <w:tc>
          <w:tcPr>
            <w:tcW w:w="1013" w:type="dxa"/>
            <w:tcBorders>
              <w:top w:val="nil"/>
              <w:left w:val="nil"/>
              <w:bottom w:val="single" w:sz="4" w:space="0" w:color="auto"/>
              <w:right w:val="single" w:sz="4" w:space="0" w:color="auto"/>
            </w:tcBorders>
            <w:shd w:val="clear" w:color="auto" w:fill="auto"/>
            <w:vAlign w:val="center"/>
          </w:tcPr>
          <w:p w14:paraId="4D4FB1F1" w14:textId="77777777" w:rsidR="00091894" w:rsidRPr="00B172CC" w:rsidRDefault="00091894">
            <w:pPr>
              <w:pStyle w:val="a5"/>
              <w:spacing w:line="360" w:lineRule="exact"/>
              <w:ind w:firstLineChars="0" w:firstLine="0"/>
              <w:jc w:val="left"/>
              <w:rPr>
                <w:rFonts w:asciiTheme="minorEastAsia" w:eastAsiaTheme="minorEastAsia" w:hAnsiTheme="minorEastAsia" w:cs="宋体"/>
                <w:color w:val="000000"/>
                <w:sz w:val="21"/>
                <w:szCs w:val="21"/>
              </w:rPr>
            </w:pPr>
          </w:p>
        </w:tc>
        <w:tc>
          <w:tcPr>
            <w:tcW w:w="1068" w:type="dxa"/>
            <w:tcBorders>
              <w:top w:val="nil"/>
              <w:left w:val="nil"/>
              <w:bottom w:val="single" w:sz="4" w:space="0" w:color="auto"/>
              <w:right w:val="single" w:sz="4" w:space="0" w:color="auto"/>
            </w:tcBorders>
            <w:shd w:val="clear" w:color="auto" w:fill="auto"/>
            <w:vAlign w:val="center"/>
          </w:tcPr>
          <w:p w14:paraId="056A4717" w14:textId="77777777" w:rsidR="00091894" w:rsidRPr="00B172CC" w:rsidRDefault="00A96F79">
            <w:pPr>
              <w:pStyle w:val="a5"/>
              <w:spacing w:line="360" w:lineRule="exact"/>
              <w:ind w:firstLineChars="0" w:firstLine="0"/>
              <w:jc w:val="left"/>
              <w:rPr>
                <w:rFonts w:asciiTheme="minorEastAsia" w:eastAsiaTheme="minorEastAsia" w:hAnsiTheme="minorEastAsia" w:cs="宋体"/>
                <w:color w:val="000000"/>
                <w:sz w:val="21"/>
                <w:szCs w:val="21"/>
              </w:rPr>
            </w:pPr>
            <w:r w:rsidRPr="00B172CC">
              <w:rPr>
                <w:rFonts w:asciiTheme="minorEastAsia" w:eastAsiaTheme="minorEastAsia" w:hAnsiTheme="minorEastAsia" w:cs="宋体"/>
                <w:color w:val="000000"/>
                <w:sz w:val="21"/>
                <w:szCs w:val="21"/>
              </w:rPr>
              <w:t>2016</w:t>
            </w:r>
            <w:r w:rsidRPr="00B172CC">
              <w:rPr>
                <w:rFonts w:asciiTheme="minorEastAsia" w:eastAsiaTheme="minorEastAsia" w:hAnsiTheme="minorEastAsia" w:cs="宋体" w:hint="eastAsia"/>
                <w:color w:val="000000"/>
                <w:sz w:val="21"/>
                <w:szCs w:val="21"/>
              </w:rPr>
              <w:t>.</w:t>
            </w:r>
            <w:r w:rsidRPr="00B172CC">
              <w:rPr>
                <w:rFonts w:asciiTheme="minorEastAsia" w:eastAsiaTheme="minorEastAsia" w:hAnsiTheme="minorEastAsia" w:cs="宋体"/>
                <w:color w:val="000000"/>
                <w:sz w:val="21"/>
                <w:szCs w:val="21"/>
              </w:rPr>
              <w:t>03.01 -</w:t>
            </w:r>
          </w:p>
          <w:p w14:paraId="5935FD58" w14:textId="77777777" w:rsidR="00091894" w:rsidRPr="00B172CC" w:rsidRDefault="00A96F79">
            <w:pPr>
              <w:pStyle w:val="a5"/>
              <w:spacing w:line="360" w:lineRule="exact"/>
              <w:ind w:firstLineChars="0" w:firstLine="0"/>
              <w:jc w:val="left"/>
              <w:rPr>
                <w:rFonts w:asciiTheme="minorEastAsia" w:eastAsiaTheme="minorEastAsia" w:hAnsiTheme="minorEastAsia" w:cs="宋体"/>
                <w:color w:val="000000"/>
                <w:sz w:val="21"/>
                <w:szCs w:val="21"/>
              </w:rPr>
            </w:pPr>
            <w:r w:rsidRPr="00B172CC">
              <w:rPr>
                <w:rFonts w:asciiTheme="minorEastAsia" w:eastAsiaTheme="minorEastAsia" w:hAnsiTheme="minorEastAsia" w:cs="宋体"/>
                <w:color w:val="000000"/>
                <w:sz w:val="21"/>
                <w:szCs w:val="21"/>
              </w:rPr>
              <w:t>2017.03.13</w:t>
            </w:r>
          </w:p>
        </w:tc>
        <w:tc>
          <w:tcPr>
            <w:tcW w:w="2528" w:type="dxa"/>
            <w:tcBorders>
              <w:top w:val="nil"/>
              <w:left w:val="nil"/>
              <w:bottom w:val="single" w:sz="4" w:space="0" w:color="auto"/>
              <w:right w:val="single" w:sz="4" w:space="0" w:color="auto"/>
            </w:tcBorders>
            <w:shd w:val="clear" w:color="auto" w:fill="auto"/>
            <w:vAlign w:val="center"/>
          </w:tcPr>
          <w:p w14:paraId="0744F775" w14:textId="77777777" w:rsidR="00091894" w:rsidRPr="00B172CC" w:rsidRDefault="00A96F79">
            <w:pPr>
              <w:spacing w:line="158" w:lineRule="auto"/>
              <w:ind w:left="59" w:right="-25"/>
              <w:rPr>
                <w:rFonts w:asciiTheme="minorEastAsia" w:eastAsiaTheme="minorEastAsia" w:hAnsiTheme="minorEastAsia"/>
                <w:szCs w:val="21"/>
              </w:rPr>
            </w:pPr>
            <w:r w:rsidRPr="00B172CC">
              <w:rPr>
                <w:rFonts w:asciiTheme="minorEastAsia" w:eastAsiaTheme="minorEastAsia" w:hAnsiTheme="minorEastAsia" w:cs="Microsoft JhengHei" w:hint="eastAsia"/>
                <w:szCs w:val="21"/>
              </w:rPr>
              <w:t xml:space="preserve">张 </w:t>
            </w:r>
            <w:r w:rsidRPr="00B172CC">
              <w:rPr>
                <w:rFonts w:asciiTheme="minorEastAsia" w:eastAsiaTheme="minorEastAsia" w:hAnsiTheme="minorEastAsia" w:cs="Microsoft JhengHei" w:hint="eastAsia"/>
                <w:spacing w:val="-1"/>
                <w:szCs w:val="21"/>
              </w:rPr>
              <w:t>帆</w:t>
            </w:r>
            <w:r w:rsidRPr="00B172CC">
              <w:rPr>
                <w:rFonts w:asciiTheme="minorEastAsia" w:eastAsiaTheme="minorEastAsia" w:hAnsiTheme="minorEastAsia"/>
                <w:szCs w:val="21"/>
              </w:rPr>
              <w:t>/</w:t>
            </w:r>
            <w:r w:rsidRPr="00B172CC">
              <w:rPr>
                <w:rFonts w:asciiTheme="minorEastAsia" w:eastAsiaTheme="minorEastAsia" w:hAnsiTheme="minorEastAsia"/>
                <w:spacing w:val="-5"/>
                <w:w w:val="90"/>
                <w:szCs w:val="21"/>
              </w:rPr>
              <w:t>0298729092</w:t>
            </w:r>
            <w:r w:rsidRPr="00B172CC">
              <w:rPr>
                <w:rFonts w:asciiTheme="minorEastAsia" w:eastAsiaTheme="minorEastAsia" w:hAnsiTheme="minorEastAsia"/>
                <w:w w:val="90"/>
                <w:szCs w:val="21"/>
              </w:rPr>
              <w:t>8</w:t>
            </w:r>
          </w:p>
        </w:tc>
      </w:tr>
      <w:tr w:rsidR="00091894" w:rsidRPr="00B172CC" w14:paraId="03AAC01F" w14:textId="77777777" w:rsidTr="00B172CC">
        <w:trPr>
          <w:trHeight w:val="600"/>
        </w:trPr>
        <w:tc>
          <w:tcPr>
            <w:tcW w:w="426" w:type="dxa"/>
            <w:tcBorders>
              <w:top w:val="nil"/>
              <w:left w:val="single" w:sz="4" w:space="0" w:color="auto"/>
              <w:bottom w:val="single" w:sz="4" w:space="0" w:color="auto"/>
              <w:right w:val="single" w:sz="4" w:space="0" w:color="auto"/>
            </w:tcBorders>
            <w:shd w:val="clear" w:color="auto" w:fill="auto"/>
            <w:vAlign w:val="center"/>
          </w:tcPr>
          <w:p w14:paraId="5AB8A99F" w14:textId="77777777" w:rsidR="00091894" w:rsidRPr="00B172CC" w:rsidRDefault="00A96F79" w:rsidP="00B172CC">
            <w:pPr>
              <w:pStyle w:val="a5"/>
              <w:spacing w:line="360" w:lineRule="exact"/>
              <w:ind w:firstLineChars="0" w:firstLine="0"/>
              <w:jc w:val="center"/>
              <w:rPr>
                <w:rFonts w:ascii="宋体" w:hAnsi="宋体" w:cs="宋体"/>
                <w:color w:val="000000"/>
                <w:sz w:val="21"/>
                <w:szCs w:val="21"/>
              </w:rPr>
            </w:pPr>
            <w:r w:rsidRPr="00B172CC">
              <w:rPr>
                <w:rFonts w:ascii="宋体" w:hAnsi="宋体" w:cs="宋体" w:hint="eastAsia"/>
                <w:color w:val="000000"/>
                <w:sz w:val="21"/>
                <w:szCs w:val="21"/>
              </w:rPr>
              <w:t>2</w:t>
            </w:r>
          </w:p>
        </w:tc>
        <w:tc>
          <w:tcPr>
            <w:tcW w:w="1812" w:type="dxa"/>
            <w:tcBorders>
              <w:top w:val="nil"/>
              <w:left w:val="nil"/>
              <w:bottom w:val="single" w:sz="4" w:space="0" w:color="auto"/>
              <w:right w:val="single" w:sz="4" w:space="0" w:color="auto"/>
            </w:tcBorders>
            <w:shd w:val="clear" w:color="auto" w:fill="auto"/>
            <w:vAlign w:val="center"/>
          </w:tcPr>
          <w:p w14:paraId="79501E49" w14:textId="77777777" w:rsidR="00091894" w:rsidRPr="00B172CC" w:rsidRDefault="00A96F79">
            <w:pPr>
              <w:pStyle w:val="a5"/>
              <w:spacing w:line="360" w:lineRule="exact"/>
              <w:ind w:firstLineChars="0" w:firstLine="0"/>
              <w:jc w:val="left"/>
              <w:rPr>
                <w:rFonts w:asciiTheme="minorEastAsia" w:eastAsiaTheme="minorEastAsia" w:hAnsiTheme="minorEastAsia" w:cs="宋体"/>
                <w:color w:val="000000"/>
                <w:sz w:val="21"/>
                <w:szCs w:val="21"/>
              </w:rPr>
            </w:pPr>
            <w:r w:rsidRPr="00B172CC">
              <w:rPr>
                <w:rFonts w:asciiTheme="minorEastAsia" w:eastAsiaTheme="minorEastAsia" w:hAnsiTheme="minorEastAsia" w:cs="Microsoft JhengHei" w:hint="eastAsia"/>
                <w:spacing w:val="-1"/>
                <w:sz w:val="21"/>
                <w:szCs w:val="21"/>
              </w:rPr>
              <w:t>陕西省工业和信息</w:t>
            </w:r>
            <w:r w:rsidRPr="00B172CC">
              <w:rPr>
                <w:rFonts w:asciiTheme="minorEastAsia" w:eastAsiaTheme="minorEastAsia" w:hAnsiTheme="minorEastAsia" w:cs="Microsoft JhengHei" w:hint="eastAsia"/>
                <w:sz w:val="21"/>
                <w:szCs w:val="21"/>
              </w:rPr>
              <w:t>化厅</w:t>
            </w:r>
          </w:p>
        </w:tc>
        <w:tc>
          <w:tcPr>
            <w:tcW w:w="1675" w:type="dxa"/>
            <w:tcBorders>
              <w:top w:val="nil"/>
              <w:left w:val="nil"/>
              <w:bottom w:val="single" w:sz="4" w:space="0" w:color="auto"/>
              <w:right w:val="single" w:sz="4" w:space="0" w:color="auto"/>
            </w:tcBorders>
            <w:shd w:val="clear" w:color="auto" w:fill="auto"/>
            <w:vAlign w:val="center"/>
          </w:tcPr>
          <w:p w14:paraId="11A6DB72" w14:textId="77777777" w:rsidR="00091894" w:rsidRPr="00B172CC" w:rsidRDefault="00A96F79">
            <w:pPr>
              <w:pStyle w:val="a5"/>
              <w:spacing w:line="360" w:lineRule="exact"/>
              <w:ind w:firstLineChars="0" w:firstLine="0"/>
              <w:jc w:val="left"/>
              <w:rPr>
                <w:rFonts w:asciiTheme="minorEastAsia" w:eastAsiaTheme="minorEastAsia" w:hAnsiTheme="minorEastAsia" w:cs="宋体"/>
                <w:color w:val="000000"/>
                <w:sz w:val="21"/>
                <w:szCs w:val="21"/>
              </w:rPr>
            </w:pPr>
            <w:r w:rsidRPr="00B172CC">
              <w:rPr>
                <w:rFonts w:asciiTheme="minorEastAsia" w:eastAsiaTheme="minorEastAsia" w:hAnsiTheme="minorEastAsia" w:cs="宋体" w:hint="eastAsia"/>
                <w:color w:val="000000"/>
                <w:sz w:val="21"/>
                <w:szCs w:val="21"/>
              </w:rPr>
              <w:t>气象灾害精准 预报及靶向发 布</w:t>
            </w:r>
          </w:p>
        </w:tc>
        <w:tc>
          <w:tcPr>
            <w:tcW w:w="1013" w:type="dxa"/>
            <w:tcBorders>
              <w:top w:val="nil"/>
              <w:left w:val="nil"/>
              <w:bottom w:val="single" w:sz="4" w:space="0" w:color="auto"/>
              <w:right w:val="single" w:sz="4" w:space="0" w:color="auto"/>
            </w:tcBorders>
            <w:shd w:val="clear" w:color="auto" w:fill="auto"/>
            <w:vAlign w:val="center"/>
          </w:tcPr>
          <w:p w14:paraId="493D60E2" w14:textId="77777777" w:rsidR="00091894" w:rsidRPr="00B172CC" w:rsidRDefault="00091894">
            <w:pPr>
              <w:pStyle w:val="a5"/>
              <w:spacing w:line="360" w:lineRule="exact"/>
              <w:ind w:firstLineChars="0" w:firstLine="0"/>
              <w:jc w:val="left"/>
              <w:rPr>
                <w:rFonts w:asciiTheme="minorEastAsia" w:eastAsiaTheme="minorEastAsia" w:hAnsiTheme="minorEastAsia" w:cs="宋体"/>
                <w:color w:val="000000"/>
                <w:sz w:val="21"/>
                <w:szCs w:val="21"/>
              </w:rPr>
            </w:pPr>
          </w:p>
        </w:tc>
        <w:tc>
          <w:tcPr>
            <w:tcW w:w="1068" w:type="dxa"/>
            <w:tcBorders>
              <w:top w:val="nil"/>
              <w:left w:val="nil"/>
              <w:bottom w:val="single" w:sz="4" w:space="0" w:color="auto"/>
              <w:right w:val="single" w:sz="4" w:space="0" w:color="auto"/>
            </w:tcBorders>
            <w:shd w:val="clear" w:color="auto" w:fill="auto"/>
            <w:vAlign w:val="center"/>
          </w:tcPr>
          <w:p w14:paraId="52BA87FB" w14:textId="77777777" w:rsidR="00091894" w:rsidRPr="00B172CC" w:rsidRDefault="00A96F79">
            <w:pPr>
              <w:ind w:left="59" w:right="-20"/>
              <w:jc w:val="center"/>
              <w:rPr>
                <w:rFonts w:asciiTheme="minorEastAsia" w:eastAsiaTheme="minorEastAsia" w:hAnsiTheme="minorEastAsia"/>
                <w:szCs w:val="21"/>
              </w:rPr>
            </w:pPr>
            <w:r w:rsidRPr="00B172CC">
              <w:rPr>
                <w:rFonts w:asciiTheme="minorEastAsia" w:eastAsiaTheme="minorEastAsia" w:hAnsiTheme="minorEastAsia"/>
                <w:spacing w:val="-4"/>
                <w:w w:val="89"/>
                <w:szCs w:val="21"/>
              </w:rPr>
              <w:t>2017</w:t>
            </w:r>
            <w:r w:rsidRPr="00B172CC">
              <w:rPr>
                <w:rFonts w:asciiTheme="minorEastAsia" w:eastAsiaTheme="minorEastAsia" w:hAnsiTheme="minorEastAsia"/>
                <w:spacing w:val="-3"/>
                <w:w w:val="89"/>
                <w:szCs w:val="21"/>
              </w:rPr>
              <w:t>.</w:t>
            </w:r>
            <w:r w:rsidRPr="00B172CC">
              <w:rPr>
                <w:rFonts w:asciiTheme="minorEastAsia" w:eastAsiaTheme="minorEastAsia" w:hAnsiTheme="minorEastAsia"/>
                <w:spacing w:val="-4"/>
                <w:w w:val="89"/>
                <w:szCs w:val="21"/>
              </w:rPr>
              <w:t>01</w:t>
            </w:r>
            <w:r w:rsidRPr="00B172CC">
              <w:rPr>
                <w:rFonts w:asciiTheme="minorEastAsia" w:eastAsiaTheme="minorEastAsia" w:hAnsiTheme="minorEastAsia"/>
                <w:spacing w:val="-3"/>
                <w:w w:val="89"/>
                <w:szCs w:val="21"/>
              </w:rPr>
              <w:t>.</w:t>
            </w:r>
            <w:r w:rsidRPr="00B172CC">
              <w:rPr>
                <w:rFonts w:asciiTheme="minorEastAsia" w:eastAsiaTheme="minorEastAsia" w:hAnsiTheme="minorEastAsia"/>
                <w:spacing w:val="-4"/>
                <w:w w:val="89"/>
                <w:szCs w:val="21"/>
              </w:rPr>
              <w:t>0</w:t>
            </w:r>
            <w:r w:rsidRPr="00B172CC">
              <w:rPr>
                <w:rFonts w:asciiTheme="minorEastAsia" w:eastAsiaTheme="minorEastAsia" w:hAnsiTheme="minorEastAsia"/>
                <w:w w:val="89"/>
                <w:szCs w:val="21"/>
              </w:rPr>
              <w:t>4</w:t>
            </w:r>
            <w:r w:rsidRPr="00B172CC">
              <w:rPr>
                <w:rFonts w:asciiTheme="minorEastAsia" w:eastAsiaTheme="minorEastAsia" w:hAnsiTheme="minorEastAsia"/>
                <w:spacing w:val="7"/>
                <w:w w:val="89"/>
                <w:szCs w:val="21"/>
              </w:rPr>
              <w:t xml:space="preserve"> </w:t>
            </w:r>
            <w:r w:rsidRPr="00B172CC">
              <w:rPr>
                <w:rFonts w:asciiTheme="minorEastAsia" w:eastAsiaTheme="minorEastAsia" w:hAnsiTheme="minorEastAsia"/>
                <w:szCs w:val="21"/>
              </w:rPr>
              <w:t>-</w:t>
            </w:r>
          </w:p>
          <w:p w14:paraId="58FF85C5" w14:textId="77777777" w:rsidR="00091894" w:rsidRPr="00B172CC" w:rsidRDefault="00A96F79">
            <w:pPr>
              <w:pStyle w:val="a5"/>
              <w:spacing w:line="360" w:lineRule="exact"/>
              <w:ind w:firstLineChars="0" w:firstLine="0"/>
              <w:jc w:val="left"/>
              <w:rPr>
                <w:rFonts w:asciiTheme="minorEastAsia" w:eastAsiaTheme="minorEastAsia" w:hAnsiTheme="minorEastAsia" w:cs="宋体"/>
                <w:color w:val="000000"/>
                <w:sz w:val="21"/>
                <w:szCs w:val="21"/>
              </w:rPr>
            </w:pPr>
            <w:r w:rsidRPr="00B172CC">
              <w:rPr>
                <w:rFonts w:asciiTheme="minorEastAsia" w:eastAsiaTheme="minorEastAsia" w:hAnsiTheme="minorEastAsia"/>
                <w:spacing w:val="-5"/>
                <w:sz w:val="21"/>
                <w:szCs w:val="21"/>
              </w:rPr>
              <w:t>2018</w:t>
            </w:r>
            <w:r w:rsidRPr="00B172CC">
              <w:rPr>
                <w:rFonts w:asciiTheme="minorEastAsia" w:eastAsiaTheme="minorEastAsia" w:hAnsiTheme="minorEastAsia"/>
                <w:spacing w:val="-3"/>
                <w:sz w:val="21"/>
                <w:szCs w:val="21"/>
              </w:rPr>
              <w:t>.</w:t>
            </w:r>
            <w:r w:rsidRPr="00B172CC">
              <w:rPr>
                <w:rFonts w:asciiTheme="minorEastAsia" w:eastAsiaTheme="minorEastAsia" w:hAnsiTheme="minorEastAsia"/>
                <w:spacing w:val="-5"/>
                <w:sz w:val="21"/>
                <w:szCs w:val="21"/>
              </w:rPr>
              <w:t>12</w:t>
            </w:r>
            <w:r w:rsidRPr="00B172CC">
              <w:rPr>
                <w:rFonts w:asciiTheme="minorEastAsia" w:eastAsiaTheme="minorEastAsia" w:hAnsiTheme="minorEastAsia"/>
                <w:spacing w:val="-3"/>
                <w:sz w:val="21"/>
                <w:szCs w:val="21"/>
              </w:rPr>
              <w:t>.</w:t>
            </w:r>
            <w:r w:rsidRPr="00B172CC">
              <w:rPr>
                <w:rFonts w:asciiTheme="minorEastAsia" w:eastAsiaTheme="minorEastAsia" w:hAnsiTheme="minorEastAsia"/>
                <w:spacing w:val="-5"/>
                <w:sz w:val="21"/>
                <w:szCs w:val="21"/>
              </w:rPr>
              <w:t>3</w:t>
            </w:r>
            <w:r w:rsidRPr="00B172CC">
              <w:rPr>
                <w:rFonts w:asciiTheme="minorEastAsia" w:eastAsiaTheme="minorEastAsia" w:hAnsiTheme="minorEastAsia"/>
                <w:sz w:val="21"/>
                <w:szCs w:val="21"/>
              </w:rPr>
              <w:t>1</w:t>
            </w:r>
          </w:p>
        </w:tc>
        <w:tc>
          <w:tcPr>
            <w:tcW w:w="2528" w:type="dxa"/>
            <w:tcBorders>
              <w:top w:val="nil"/>
              <w:left w:val="nil"/>
              <w:bottom w:val="single" w:sz="4" w:space="0" w:color="auto"/>
              <w:right w:val="single" w:sz="4" w:space="0" w:color="auto"/>
            </w:tcBorders>
            <w:shd w:val="clear" w:color="auto" w:fill="auto"/>
            <w:vAlign w:val="center"/>
          </w:tcPr>
          <w:p w14:paraId="5DBBAB62" w14:textId="77777777" w:rsidR="00091894" w:rsidRPr="00B172CC" w:rsidRDefault="00A96F79">
            <w:pPr>
              <w:pStyle w:val="a5"/>
              <w:spacing w:line="360" w:lineRule="exact"/>
              <w:ind w:firstLineChars="0" w:firstLine="0"/>
              <w:jc w:val="left"/>
              <w:rPr>
                <w:rFonts w:asciiTheme="minorEastAsia" w:eastAsiaTheme="minorEastAsia" w:hAnsiTheme="minorEastAsia" w:cs="宋体"/>
                <w:color w:val="000000"/>
                <w:sz w:val="21"/>
                <w:szCs w:val="21"/>
              </w:rPr>
            </w:pPr>
            <w:r w:rsidRPr="00B172CC">
              <w:rPr>
                <w:rFonts w:asciiTheme="minorEastAsia" w:eastAsiaTheme="minorEastAsia" w:hAnsiTheme="minorEastAsia" w:cs="Microsoft JhengHei" w:hint="eastAsia"/>
                <w:sz w:val="21"/>
                <w:szCs w:val="21"/>
              </w:rPr>
              <w:t xml:space="preserve">张 </w:t>
            </w:r>
            <w:r w:rsidRPr="00B172CC">
              <w:rPr>
                <w:rFonts w:asciiTheme="minorEastAsia" w:eastAsiaTheme="minorEastAsia" w:hAnsiTheme="minorEastAsia" w:cs="Microsoft JhengHei" w:hint="eastAsia"/>
                <w:spacing w:val="-1"/>
                <w:sz w:val="21"/>
                <w:szCs w:val="21"/>
              </w:rPr>
              <w:t>帆</w:t>
            </w:r>
            <w:r w:rsidRPr="00B172CC">
              <w:rPr>
                <w:rFonts w:asciiTheme="minorEastAsia" w:eastAsiaTheme="minorEastAsia" w:hAnsiTheme="minorEastAsia"/>
                <w:sz w:val="21"/>
                <w:szCs w:val="21"/>
              </w:rPr>
              <w:t>/</w:t>
            </w:r>
            <w:r w:rsidRPr="00B172CC">
              <w:rPr>
                <w:rFonts w:asciiTheme="minorEastAsia" w:eastAsiaTheme="minorEastAsia" w:hAnsiTheme="minorEastAsia"/>
                <w:spacing w:val="-5"/>
                <w:w w:val="90"/>
                <w:sz w:val="21"/>
                <w:szCs w:val="21"/>
              </w:rPr>
              <w:t>0298729092</w:t>
            </w:r>
            <w:r w:rsidRPr="00B172CC">
              <w:rPr>
                <w:rFonts w:asciiTheme="minorEastAsia" w:eastAsiaTheme="minorEastAsia" w:hAnsiTheme="minorEastAsia"/>
                <w:w w:val="90"/>
                <w:sz w:val="21"/>
                <w:szCs w:val="21"/>
              </w:rPr>
              <w:t>8</w:t>
            </w:r>
          </w:p>
        </w:tc>
      </w:tr>
      <w:tr w:rsidR="00091894" w:rsidRPr="00B172CC" w14:paraId="0EBF03D0" w14:textId="77777777" w:rsidTr="00B172CC">
        <w:trPr>
          <w:trHeight w:val="600"/>
        </w:trPr>
        <w:tc>
          <w:tcPr>
            <w:tcW w:w="426" w:type="dxa"/>
            <w:tcBorders>
              <w:top w:val="nil"/>
              <w:left w:val="single" w:sz="4" w:space="0" w:color="auto"/>
              <w:bottom w:val="single" w:sz="4" w:space="0" w:color="auto"/>
              <w:right w:val="single" w:sz="4" w:space="0" w:color="auto"/>
            </w:tcBorders>
            <w:shd w:val="clear" w:color="auto" w:fill="auto"/>
            <w:vAlign w:val="center"/>
          </w:tcPr>
          <w:p w14:paraId="48991FDB" w14:textId="77777777" w:rsidR="00091894" w:rsidRPr="00B172CC" w:rsidRDefault="00A96F79" w:rsidP="00B172CC">
            <w:pPr>
              <w:pStyle w:val="a5"/>
              <w:spacing w:line="360" w:lineRule="exact"/>
              <w:ind w:firstLineChars="0" w:firstLine="0"/>
              <w:jc w:val="center"/>
              <w:rPr>
                <w:rFonts w:ascii="宋体" w:hAnsi="宋体" w:cs="宋体"/>
                <w:color w:val="000000"/>
                <w:sz w:val="21"/>
                <w:szCs w:val="21"/>
              </w:rPr>
            </w:pPr>
            <w:r w:rsidRPr="00B172CC">
              <w:rPr>
                <w:rFonts w:ascii="宋体" w:hAnsi="宋体" w:cs="宋体" w:hint="eastAsia"/>
                <w:color w:val="000000"/>
                <w:sz w:val="21"/>
                <w:szCs w:val="21"/>
              </w:rPr>
              <w:t>3</w:t>
            </w:r>
          </w:p>
        </w:tc>
        <w:tc>
          <w:tcPr>
            <w:tcW w:w="1812" w:type="dxa"/>
            <w:tcBorders>
              <w:top w:val="nil"/>
              <w:left w:val="nil"/>
              <w:bottom w:val="single" w:sz="4" w:space="0" w:color="auto"/>
              <w:right w:val="single" w:sz="4" w:space="0" w:color="auto"/>
            </w:tcBorders>
            <w:shd w:val="clear" w:color="auto" w:fill="auto"/>
            <w:vAlign w:val="center"/>
          </w:tcPr>
          <w:p w14:paraId="3567F00C" w14:textId="77777777" w:rsidR="00091894" w:rsidRPr="00B172CC" w:rsidRDefault="00A96F79">
            <w:pPr>
              <w:pStyle w:val="a5"/>
              <w:spacing w:line="360" w:lineRule="exact"/>
              <w:ind w:firstLineChars="0" w:firstLine="0"/>
              <w:jc w:val="left"/>
              <w:rPr>
                <w:rFonts w:asciiTheme="minorEastAsia" w:eastAsiaTheme="minorEastAsia" w:hAnsiTheme="minorEastAsia" w:cs="宋体"/>
                <w:color w:val="000000"/>
                <w:sz w:val="21"/>
                <w:szCs w:val="21"/>
              </w:rPr>
            </w:pPr>
            <w:r w:rsidRPr="00B172CC">
              <w:rPr>
                <w:rFonts w:asciiTheme="minorEastAsia" w:eastAsiaTheme="minorEastAsia" w:hAnsiTheme="minorEastAsia" w:cs="宋体" w:hint="eastAsia"/>
                <w:color w:val="000000"/>
                <w:sz w:val="21"/>
                <w:szCs w:val="21"/>
              </w:rPr>
              <w:t>西安市工业和信息化委员会</w:t>
            </w:r>
          </w:p>
        </w:tc>
        <w:tc>
          <w:tcPr>
            <w:tcW w:w="1675" w:type="dxa"/>
            <w:tcBorders>
              <w:top w:val="nil"/>
              <w:left w:val="nil"/>
              <w:bottom w:val="single" w:sz="4" w:space="0" w:color="auto"/>
              <w:right w:val="single" w:sz="4" w:space="0" w:color="auto"/>
            </w:tcBorders>
            <w:shd w:val="clear" w:color="auto" w:fill="auto"/>
            <w:vAlign w:val="center"/>
          </w:tcPr>
          <w:p w14:paraId="6F70CDE1" w14:textId="77777777" w:rsidR="00091894" w:rsidRPr="00B172CC" w:rsidRDefault="00A96F79">
            <w:pPr>
              <w:pStyle w:val="a5"/>
              <w:spacing w:line="360" w:lineRule="exact"/>
              <w:ind w:firstLineChars="0" w:firstLine="0"/>
              <w:jc w:val="left"/>
              <w:rPr>
                <w:rFonts w:asciiTheme="minorEastAsia" w:eastAsiaTheme="minorEastAsia" w:hAnsiTheme="minorEastAsia" w:cs="宋体"/>
                <w:color w:val="000000"/>
                <w:sz w:val="21"/>
                <w:szCs w:val="21"/>
              </w:rPr>
            </w:pPr>
            <w:r w:rsidRPr="00B172CC">
              <w:rPr>
                <w:rFonts w:asciiTheme="minorEastAsia" w:eastAsiaTheme="minorEastAsia" w:hAnsiTheme="minorEastAsia" w:cs="Microsoft JhengHei" w:hint="eastAsia"/>
                <w:spacing w:val="-1"/>
                <w:sz w:val="21"/>
                <w:szCs w:val="21"/>
              </w:rPr>
              <w:t>智慧</w:t>
            </w:r>
            <w:r w:rsidRPr="00B172CC">
              <w:rPr>
                <w:rFonts w:asciiTheme="minorEastAsia" w:eastAsiaTheme="minorEastAsia" w:hAnsiTheme="minorEastAsia" w:cs="Microsoft JhengHei" w:hint="eastAsia"/>
                <w:sz w:val="21"/>
                <w:szCs w:val="21"/>
              </w:rPr>
              <w:t>城</w:t>
            </w:r>
            <w:r w:rsidRPr="00B172CC">
              <w:rPr>
                <w:rFonts w:asciiTheme="minorEastAsia" w:eastAsiaTheme="minorEastAsia" w:hAnsiTheme="minorEastAsia" w:cs="Microsoft JhengHei" w:hint="eastAsia"/>
                <w:spacing w:val="-1"/>
                <w:sz w:val="21"/>
                <w:szCs w:val="21"/>
              </w:rPr>
              <w:t>市顶</w:t>
            </w:r>
            <w:r w:rsidRPr="00B172CC">
              <w:rPr>
                <w:rFonts w:asciiTheme="minorEastAsia" w:eastAsiaTheme="minorEastAsia" w:hAnsiTheme="minorEastAsia" w:cs="Microsoft JhengHei" w:hint="eastAsia"/>
                <w:sz w:val="21"/>
                <w:szCs w:val="21"/>
              </w:rPr>
              <w:t xml:space="preserve">层 </w:t>
            </w:r>
            <w:r w:rsidRPr="00B172CC">
              <w:rPr>
                <w:rFonts w:asciiTheme="minorEastAsia" w:eastAsiaTheme="minorEastAsia" w:hAnsiTheme="minorEastAsia" w:cs="Microsoft JhengHei" w:hint="eastAsia"/>
                <w:spacing w:val="-1"/>
                <w:sz w:val="21"/>
                <w:szCs w:val="21"/>
              </w:rPr>
              <w:t>设</w:t>
            </w:r>
            <w:r w:rsidRPr="00B172CC">
              <w:rPr>
                <w:rFonts w:asciiTheme="minorEastAsia" w:eastAsiaTheme="minorEastAsia" w:hAnsiTheme="minorEastAsia" w:cs="Microsoft JhengHei" w:hint="eastAsia"/>
                <w:sz w:val="21"/>
                <w:szCs w:val="21"/>
              </w:rPr>
              <w:t>计</w:t>
            </w:r>
          </w:p>
        </w:tc>
        <w:tc>
          <w:tcPr>
            <w:tcW w:w="1013" w:type="dxa"/>
            <w:tcBorders>
              <w:top w:val="nil"/>
              <w:left w:val="nil"/>
              <w:bottom w:val="single" w:sz="4" w:space="0" w:color="auto"/>
              <w:right w:val="single" w:sz="4" w:space="0" w:color="auto"/>
            </w:tcBorders>
            <w:shd w:val="clear" w:color="auto" w:fill="auto"/>
            <w:vAlign w:val="center"/>
          </w:tcPr>
          <w:p w14:paraId="5597228E" w14:textId="77777777" w:rsidR="00091894" w:rsidRPr="00B172CC" w:rsidRDefault="00091894">
            <w:pPr>
              <w:pStyle w:val="a5"/>
              <w:spacing w:line="360" w:lineRule="exact"/>
              <w:ind w:firstLineChars="0" w:firstLine="0"/>
              <w:jc w:val="left"/>
              <w:rPr>
                <w:rFonts w:asciiTheme="minorEastAsia" w:eastAsiaTheme="minorEastAsia" w:hAnsiTheme="minorEastAsia" w:cs="宋体"/>
                <w:color w:val="000000"/>
                <w:sz w:val="21"/>
                <w:szCs w:val="21"/>
              </w:rPr>
            </w:pPr>
          </w:p>
        </w:tc>
        <w:tc>
          <w:tcPr>
            <w:tcW w:w="1068" w:type="dxa"/>
            <w:tcBorders>
              <w:top w:val="nil"/>
              <w:left w:val="nil"/>
              <w:bottom w:val="single" w:sz="4" w:space="0" w:color="auto"/>
              <w:right w:val="single" w:sz="4" w:space="0" w:color="auto"/>
            </w:tcBorders>
            <w:shd w:val="clear" w:color="auto" w:fill="auto"/>
            <w:vAlign w:val="center"/>
          </w:tcPr>
          <w:p w14:paraId="22157821" w14:textId="77777777" w:rsidR="00091894" w:rsidRPr="00B172CC" w:rsidRDefault="00A96F79">
            <w:pPr>
              <w:ind w:left="59" w:right="-20"/>
              <w:jc w:val="center"/>
              <w:rPr>
                <w:rFonts w:asciiTheme="minorEastAsia" w:eastAsiaTheme="minorEastAsia" w:hAnsiTheme="minorEastAsia"/>
                <w:szCs w:val="21"/>
              </w:rPr>
            </w:pPr>
            <w:r w:rsidRPr="00B172CC">
              <w:rPr>
                <w:rFonts w:asciiTheme="minorEastAsia" w:eastAsiaTheme="minorEastAsia" w:hAnsiTheme="minorEastAsia"/>
                <w:spacing w:val="-4"/>
                <w:w w:val="89"/>
                <w:szCs w:val="21"/>
              </w:rPr>
              <w:t>2015</w:t>
            </w:r>
            <w:r w:rsidRPr="00B172CC">
              <w:rPr>
                <w:rFonts w:asciiTheme="minorEastAsia" w:eastAsiaTheme="minorEastAsia" w:hAnsiTheme="minorEastAsia"/>
                <w:spacing w:val="-3"/>
                <w:w w:val="89"/>
                <w:szCs w:val="21"/>
              </w:rPr>
              <w:t>-</w:t>
            </w:r>
            <w:r w:rsidRPr="00B172CC">
              <w:rPr>
                <w:rFonts w:asciiTheme="minorEastAsia" w:eastAsiaTheme="minorEastAsia" w:hAnsiTheme="minorEastAsia"/>
                <w:spacing w:val="-4"/>
                <w:w w:val="89"/>
                <w:szCs w:val="21"/>
              </w:rPr>
              <w:t>08</w:t>
            </w:r>
            <w:r w:rsidRPr="00B172CC">
              <w:rPr>
                <w:rFonts w:asciiTheme="minorEastAsia" w:eastAsiaTheme="minorEastAsia" w:hAnsiTheme="minorEastAsia"/>
                <w:spacing w:val="-3"/>
                <w:w w:val="89"/>
                <w:szCs w:val="21"/>
              </w:rPr>
              <w:t>-</w:t>
            </w:r>
            <w:r w:rsidRPr="00B172CC">
              <w:rPr>
                <w:rFonts w:asciiTheme="minorEastAsia" w:eastAsiaTheme="minorEastAsia" w:hAnsiTheme="minorEastAsia"/>
                <w:spacing w:val="-4"/>
                <w:w w:val="89"/>
                <w:szCs w:val="21"/>
              </w:rPr>
              <w:t>1</w:t>
            </w:r>
            <w:r w:rsidRPr="00B172CC">
              <w:rPr>
                <w:rFonts w:asciiTheme="minorEastAsia" w:eastAsiaTheme="minorEastAsia" w:hAnsiTheme="minorEastAsia"/>
                <w:w w:val="89"/>
                <w:szCs w:val="21"/>
              </w:rPr>
              <w:t>3</w:t>
            </w:r>
            <w:r w:rsidRPr="00B172CC">
              <w:rPr>
                <w:rFonts w:asciiTheme="minorEastAsia" w:eastAsiaTheme="minorEastAsia" w:hAnsiTheme="minorEastAsia"/>
                <w:spacing w:val="7"/>
                <w:w w:val="89"/>
                <w:szCs w:val="21"/>
              </w:rPr>
              <w:t xml:space="preserve"> </w:t>
            </w:r>
            <w:r w:rsidRPr="00B172CC">
              <w:rPr>
                <w:rFonts w:asciiTheme="minorEastAsia" w:eastAsiaTheme="minorEastAsia" w:hAnsiTheme="minorEastAsia"/>
                <w:szCs w:val="21"/>
              </w:rPr>
              <w:t>-</w:t>
            </w:r>
          </w:p>
          <w:p w14:paraId="2CAE5BF6" w14:textId="77777777" w:rsidR="00091894" w:rsidRPr="00B172CC" w:rsidRDefault="00A96F79">
            <w:pPr>
              <w:pStyle w:val="a5"/>
              <w:spacing w:line="360" w:lineRule="exact"/>
              <w:ind w:firstLineChars="0" w:firstLine="0"/>
              <w:jc w:val="left"/>
              <w:rPr>
                <w:rFonts w:asciiTheme="minorEastAsia" w:eastAsiaTheme="minorEastAsia" w:hAnsiTheme="minorEastAsia" w:cs="宋体"/>
                <w:color w:val="000000"/>
                <w:sz w:val="21"/>
                <w:szCs w:val="21"/>
              </w:rPr>
            </w:pPr>
            <w:r w:rsidRPr="00B172CC">
              <w:rPr>
                <w:rFonts w:asciiTheme="minorEastAsia" w:eastAsiaTheme="minorEastAsia" w:hAnsiTheme="minorEastAsia"/>
                <w:spacing w:val="-5"/>
                <w:sz w:val="21"/>
                <w:szCs w:val="21"/>
              </w:rPr>
              <w:t>2017</w:t>
            </w:r>
            <w:r w:rsidRPr="00B172CC">
              <w:rPr>
                <w:rFonts w:asciiTheme="minorEastAsia" w:eastAsiaTheme="minorEastAsia" w:hAnsiTheme="minorEastAsia"/>
                <w:spacing w:val="-3"/>
                <w:sz w:val="21"/>
                <w:szCs w:val="21"/>
              </w:rPr>
              <w:t>-</w:t>
            </w:r>
            <w:r w:rsidRPr="00B172CC">
              <w:rPr>
                <w:rFonts w:asciiTheme="minorEastAsia" w:eastAsiaTheme="minorEastAsia" w:hAnsiTheme="minorEastAsia"/>
                <w:spacing w:val="-5"/>
                <w:sz w:val="21"/>
                <w:szCs w:val="21"/>
              </w:rPr>
              <w:t>11</w:t>
            </w:r>
            <w:r w:rsidRPr="00B172CC">
              <w:rPr>
                <w:rFonts w:asciiTheme="minorEastAsia" w:eastAsiaTheme="minorEastAsia" w:hAnsiTheme="minorEastAsia"/>
                <w:spacing w:val="-3"/>
                <w:sz w:val="21"/>
                <w:szCs w:val="21"/>
              </w:rPr>
              <w:t>-</w:t>
            </w:r>
            <w:r w:rsidRPr="00B172CC">
              <w:rPr>
                <w:rFonts w:asciiTheme="minorEastAsia" w:eastAsiaTheme="minorEastAsia" w:hAnsiTheme="minorEastAsia"/>
                <w:spacing w:val="-5"/>
                <w:sz w:val="21"/>
                <w:szCs w:val="21"/>
              </w:rPr>
              <w:t>1</w:t>
            </w:r>
            <w:r w:rsidRPr="00B172CC">
              <w:rPr>
                <w:rFonts w:asciiTheme="minorEastAsia" w:eastAsiaTheme="minorEastAsia" w:hAnsiTheme="minorEastAsia"/>
                <w:sz w:val="21"/>
                <w:szCs w:val="21"/>
              </w:rPr>
              <w:t>5</w:t>
            </w:r>
          </w:p>
        </w:tc>
        <w:tc>
          <w:tcPr>
            <w:tcW w:w="2528" w:type="dxa"/>
            <w:tcBorders>
              <w:top w:val="nil"/>
              <w:left w:val="nil"/>
              <w:bottom w:val="single" w:sz="4" w:space="0" w:color="auto"/>
              <w:right w:val="single" w:sz="4" w:space="0" w:color="auto"/>
            </w:tcBorders>
            <w:shd w:val="clear" w:color="auto" w:fill="auto"/>
            <w:vAlign w:val="center"/>
          </w:tcPr>
          <w:p w14:paraId="380ABB44" w14:textId="77777777" w:rsidR="00091894" w:rsidRPr="00B172CC" w:rsidRDefault="00A96F79">
            <w:pPr>
              <w:spacing w:line="158" w:lineRule="auto"/>
              <w:ind w:left="59" w:right="-25"/>
              <w:rPr>
                <w:rFonts w:asciiTheme="minorEastAsia" w:eastAsiaTheme="minorEastAsia" w:hAnsiTheme="minorEastAsia"/>
                <w:szCs w:val="21"/>
              </w:rPr>
            </w:pPr>
            <w:r w:rsidRPr="00B172CC">
              <w:rPr>
                <w:rFonts w:asciiTheme="minorEastAsia" w:eastAsiaTheme="minorEastAsia" w:hAnsiTheme="minorEastAsia" w:cs="Microsoft JhengHei" w:hint="eastAsia"/>
                <w:spacing w:val="-1"/>
                <w:szCs w:val="21"/>
              </w:rPr>
              <w:t>马</w:t>
            </w:r>
            <w:r w:rsidRPr="00B172CC">
              <w:rPr>
                <w:rFonts w:asciiTheme="minorEastAsia" w:eastAsiaTheme="minorEastAsia" w:hAnsiTheme="minorEastAsia" w:cs="Microsoft JhengHei" w:hint="eastAsia"/>
                <w:szCs w:val="21"/>
              </w:rPr>
              <w:t>西</w:t>
            </w:r>
            <w:r w:rsidRPr="00B172CC">
              <w:rPr>
                <w:rFonts w:asciiTheme="minorEastAsia" w:eastAsiaTheme="minorEastAsia" w:hAnsiTheme="minorEastAsia" w:cs="Microsoft JhengHei" w:hint="eastAsia"/>
                <w:spacing w:val="-1"/>
                <w:szCs w:val="21"/>
              </w:rPr>
              <w:t>军</w:t>
            </w:r>
            <w:r w:rsidRPr="00B172CC">
              <w:rPr>
                <w:rFonts w:asciiTheme="minorEastAsia" w:eastAsiaTheme="minorEastAsia" w:hAnsiTheme="minorEastAsia"/>
                <w:szCs w:val="21"/>
              </w:rPr>
              <w:t>/</w:t>
            </w:r>
            <w:r w:rsidRPr="00B172CC">
              <w:rPr>
                <w:rFonts w:asciiTheme="minorEastAsia" w:eastAsiaTheme="minorEastAsia" w:hAnsiTheme="minorEastAsia"/>
                <w:spacing w:val="-5"/>
                <w:w w:val="90"/>
                <w:szCs w:val="21"/>
              </w:rPr>
              <w:t>0298678897</w:t>
            </w:r>
            <w:r w:rsidRPr="00B172CC">
              <w:rPr>
                <w:rFonts w:asciiTheme="minorEastAsia" w:eastAsiaTheme="minorEastAsia" w:hAnsiTheme="minorEastAsia"/>
                <w:w w:val="90"/>
                <w:szCs w:val="21"/>
              </w:rPr>
              <w:t>2</w:t>
            </w:r>
          </w:p>
        </w:tc>
      </w:tr>
      <w:tr w:rsidR="00091894" w:rsidRPr="00B172CC" w14:paraId="76BCF724" w14:textId="77777777" w:rsidTr="00B172CC">
        <w:trPr>
          <w:trHeight w:val="600"/>
        </w:trPr>
        <w:tc>
          <w:tcPr>
            <w:tcW w:w="426" w:type="dxa"/>
            <w:tcBorders>
              <w:top w:val="nil"/>
              <w:left w:val="single" w:sz="4" w:space="0" w:color="auto"/>
              <w:bottom w:val="single" w:sz="4" w:space="0" w:color="auto"/>
              <w:right w:val="single" w:sz="4" w:space="0" w:color="auto"/>
            </w:tcBorders>
            <w:shd w:val="clear" w:color="auto" w:fill="auto"/>
            <w:vAlign w:val="center"/>
          </w:tcPr>
          <w:p w14:paraId="5101E973" w14:textId="77777777" w:rsidR="00091894" w:rsidRPr="00B172CC" w:rsidRDefault="00A96F79" w:rsidP="00B172CC">
            <w:pPr>
              <w:pStyle w:val="a5"/>
              <w:spacing w:line="360" w:lineRule="exact"/>
              <w:ind w:firstLineChars="0" w:firstLine="0"/>
              <w:jc w:val="center"/>
              <w:rPr>
                <w:rFonts w:ascii="宋体" w:hAnsi="宋体" w:cs="宋体"/>
                <w:color w:val="000000"/>
                <w:sz w:val="21"/>
                <w:szCs w:val="21"/>
              </w:rPr>
            </w:pPr>
            <w:r w:rsidRPr="00B172CC">
              <w:rPr>
                <w:rFonts w:ascii="宋体" w:hAnsi="宋体" w:cs="宋体" w:hint="eastAsia"/>
                <w:color w:val="000000"/>
                <w:sz w:val="21"/>
                <w:szCs w:val="21"/>
              </w:rPr>
              <w:lastRenderedPageBreak/>
              <w:t>4</w:t>
            </w:r>
          </w:p>
        </w:tc>
        <w:tc>
          <w:tcPr>
            <w:tcW w:w="1812" w:type="dxa"/>
            <w:tcBorders>
              <w:top w:val="nil"/>
              <w:left w:val="nil"/>
              <w:bottom w:val="single" w:sz="4" w:space="0" w:color="auto"/>
              <w:right w:val="single" w:sz="4" w:space="0" w:color="auto"/>
            </w:tcBorders>
            <w:shd w:val="clear" w:color="auto" w:fill="auto"/>
            <w:vAlign w:val="center"/>
          </w:tcPr>
          <w:p w14:paraId="5165C508" w14:textId="77777777" w:rsidR="00091894" w:rsidRPr="00B172CC" w:rsidRDefault="00A96F79">
            <w:pPr>
              <w:pStyle w:val="a5"/>
              <w:spacing w:line="360" w:lineRule="exact"/>
              <w:ind w:firstLineChars="0" w:firstLine="0"/>
              <w:jc w:val="left"/>
              <w:rPr>
                <w:rFonts w:asciiTheme="minorEastAsia" w:eastAsiaTheme="minorEastAsia" w:hAnsiTheme="minorEastAsia" w:cs="宋体"/>
                <w:color w:val="000000"/>
                <w:sz w:val="21"/>
                <w:szCs w:val="21"/>
              </w:rPr>
            </w:pPr>
            <w:r w:rsidRPr="00B172CC">
              <w:rPr>
                <w:rFonts w:asciiTheme="minorEastAsia" w:eastAsiaTheme="minorEastAsia" w:hAnsiTheme="minorEastAsia" w:cs="Microsoft JhengHei" w:hint="eastAsia"/>
                <w:spacing w:val="-1"/>
                <w:sz w:val="21"/>
                <w:szCs w:val="21"/>
              </w:rPr>
              <w:t>武汉市硚口区互联</w:t>
            </w:r>
            <w:r w:rsidRPr="00B172CC">
              <w:rPr>
                <w:rFonts w:asciiTheme="minorEastAsia" w:eastAsiaTheme="minorEastAsia" w:hAnsiTheme="minorEastAsia" w:cs="Microsoft JhengHei" w:hint="eastAsia"/>
                <w:sz w:val="21"/>
                <w:szCs w:val="21"/>
              </w:rPr>
              <w:t>网</w:t>
            </w:r>
            <w:r w:rsidRPr="00B172CC">
              <w:rPr>
                <w:rFonts w:asciiTheme="minorEastAsia" w:eastAsiaTheme="minorEastAsia" w:hAnsiTheme="minorEastAsia" w:cs="Microsoft JhengHei" w:hint="eastAsia"/>
                <w:spacing w:val="-1"/>
                <w:sz w:val="21"/>
                <w:szCs w:val="21"/>
              </w:rPr>
              <w:t>与城市数字化网络</w:t>
            </w:r>
            <w:r w:rsidRPr="00B172CC">
              <w:rPr>
                <w:rFonts w:asciiTheme="minorEastAsia" w:eastAsiaTheme="minorEastAsia" w:hAnsiTheme="minorEastAsia" w:cs="Microsoft JhengHei" w:hint="eastAsia"/>
                <w:sz w:val="21"/>
                <w:szCs w:val="21"/>
              </w:rPr>
              <w:t>中心</w:t>
            </w:r>
          </w:p>
        </w:tc>
        <w:tc>
          <w:tcPr>
            <w:tcW w:w="1675" w:type="dxa"/>
            <w:tcBorders>
              <w:top w:val="nil"/>
              <w:left w:val="nil"/>
              <w:bottom w:val="single" w:sz="4" w:space="0" w:color="auto"/>
              <w:right w:val="single" w:sz="4" w:space="0" w:color="auto"/>
            </w:tcBorders>
            <w:shd w:val="clear" w:color="auto" w:fill="auto"/>
            <w:vAlign w:val="center"/>
          </w:tcPr>
          <w:p w14:paraId="48449F18" w14:textId="77777777" w:rsidR="00091894" w:rsidRPr="00B172CC" w:rsidRDefault="00A96F79">
            <w:pPr>
              <w:pStyle w:val="a5"/>
              <w:spacing w:line="360" w:lineRule="exact"/>
              <w:ind w:firstLineChars="0" w:firstLine="0"/>
              <w:jc w:val="left"/>
              <w:rPr>
                <w:rFonts w:asciiTheme="minorEastAsia" w:eastAsiaTheme="minorEastAsia" w:hAnsiTheme="minorEastAsia" w:cs="宋体"/>
                <w:color w:val="000000"/>
                <w:sz w:val="21"/>
                <w:szCs w:val="21"/>
              </w:rPr>
            </w:pPr>
            <w:r w:rsidRPr="00B172CC">
              <w:rPr>
                <w:rFonts w:asciiTheme="minorEastAsia" w:eastAsiaTheme="minorEastAsia" w:hAnsiTheme="minorEastAsia" w:hint="eastAsia"/>
                <w:sz w:val="21"/>
                <w:szCs w:val="21"/>
              </w:rPr>
              <w:t>基于多视频碰撞的运动目标检索方法及系统</w:t>
            </w:r>
          </w:p>
        </w:tc>
        <w:tc>
          <w:tcPr>
            <w:tcW w:w="1013" w:type="dxa"/>
            <w:tcBorders>
              <w:top w:val="nil"/>
              <w:left w:val="nil"/>
              <w:bottom w:val="single" w:sz="4" w:space="0" w:color="auto"/>
              <w:right w:val="single" w:sz="4" w:space="0" w:color="auto"/>
            </w:tcBorders>
            <w:shd w:val="clear" w:color="auto" w:fill="auto"/>
            <w:vAlign w:val="center"/>
          </w:tcPr>
          <w:p w14:paraId="0B9837BC" w14:textId="77777777" w:rsidR="00091894" w:rsidRPr="00B172CC" w:rsidRDefault="00091894">
            <w:pPr>
              <w:pStyle w:val="a5"/>
              <w:spacing w:line="360" w:lineRule="exact"/>
              <w:ind w:firstLineChars="0" w:firstLine="0"/>
              <w:jc w:val="left"/>
              <w:rPr>
                <w:rFonts w:asciiTheme="minorEastAsia" w:eastAsiaTheme="minorEastAsia" w:hAnsiTheme="minorEastAsia" w:cs="宋体"/>
                <w:color w:val="000000"/>
                <w:sz w:val="21"/>
                <w:szCs w:val="21"/>
              </w:rPr>
            </w:pPr>
          </w:p>
        </w:tc>
        <w:tc>
          <w:tcPr>
            <w:tcW w:w="1068" w:type="dxa"/>
            <w:tcBorders>
              <w:top w:val="nil"/>
              <w:left w:val="nil"/>
              <w:bottom w:val="single" w:sz="4" w:space="0" w:color="auto"/>
              <w:right w:val="single" w:sz="4" w:space="0" w:color="auto"/>
            </w:tcBorders>
            <w:shd w:val="clear" w:color="auto" w:fill="auto"/>
            <w:vAlign w:val="center"/>
          </w:tcPr>
          <w:p w14:paraId="699EDCDE" w14:textId="77777777" w:rsidR="00091894" w:rsidRPr="00B172CC" w:rsidRDefault="00A96F79">
            <w:pPr>
              <w:ind w:left="59" w:right="-20"/>
              <w:rPr>
                <w:rFonts w:asciiTheme="minorEastAsia" w:eastAsiaTheme="minorEastAsia" w:hAnsiTheme="minorEastAsia"/>
                <w:szCs w:val="21"/>
              </w:rPr>
            </w:pPr>
            <w:r w:rsidRPr="00B172CC">
              <w:rPr>
                <w:rFonts w:asciiTheme="minorEastAsia" w:eastAsiaTheme="minorEastAsia" w:hAnsiTheme="minorEastAsia"/>
                <w:spacing w:val="-4"/>
                <w:w w:val="89"/>
                <w:szCs w:val="21"/>
              </w:rPr>
              <w:t>2017</w:t>
            </w:r>
            <w:r w:rsidRPr="00B172CC">
              <w:rPr>
                <w:rFonts w:asciiTheme="minorEastAsia" w:eastAsiaTheme="minorEastAsia" w:hAnsiTheme="minorEastAsia"/>
                <w:spacing w:val="-3"/>
                <w:w w:val="89"/>
                <w:szCs w:val="21"/>
              </w:rPr>
              <w:t>-</w:t>
            </w:r>
            <w:r w:rsidRPr="00B172CC">
              <w:rPr>
                <w:rFonts w:asciiTheme="minorEastAsia" w:eastAsiaTheme="minorEastAsia" w:hAnsiTheme="minorEastAsia"/>
                <w:spacing w:val="-4"/>
                <w:w w:val="89"/>
                <w:szCs w:val="21"/>
              </w:rPr>
              <w:t>12</w:t>
            </w:r>
            <w:r w:rsidRPr="00B172CC">
              <w:rPr>
                <w:rFonts w:asciiTheme="minorEastAsia" w:eastAsiaTheme="minorEastAsia" w:hAnsiTheme="minorEastAsia"/>
                <w:spacing w:val="-3"/>
                <w:w w:val="89"/>
                <w:szCs w:val="21"/>
              </w:rPr>
              <w:t>-</w:t>
            </w:r>
            <w:r w:rsidRPr="00B172CC">
              <w:rPr>
                <w:rFonts w:asciiTheme="minorEastAsia" w:eastAsiaTheme="minorEastAsia" w:hAnsiTheme="minorEastAsia"/>
                <w:spacing w:val="-4"/>
                <w:w w:val="89"/>
                <w:szCs w:val="21"/>
              </w:rPr>
              <w:t>0</w:t>
            </w:r>
            <w:r w:rsidRPr="00B172CC">
              <w:rPr>
                <w:rFonts w:asciiTheme="minorEastAsia" w:eastAsiaTheme="minorEastAsia" w:hAnsiTheme="minorEastAsia"/>
                <w:w w:val="89"/>
                <w:szCs w:val="21"/>
              </w:rPr>
              <w:t>1</w:t>
            </w:r>
            <w:r w:rsidRPr="00B172CC">
              <w:rPr>
                <w:rFonts w:asciiTheme="minorEastAsia" w:eastAsiaTheme="minorEastAsia" w:hAnsiTheme="minorEastAsia"/>
                <w:spacing w:val="7"/>
                <w:w w:val="89"/>
                <w:szCs w:val="21"/>
              </w:rPr>
              <w:t xml:space="preserve"> </w:t>
            </w:r>
            <w:r w:rsidRPr="00B172CC">
              <w:rPr>
                <w:rFonts w:asciiTheme="minorEastAsia" w:eastAsiaTheme="minorEastAsia" w:hAnsiTheme="minorEastAsia"/>
                <w:szCs w:val="21"/>
              </w:rPr>
              <w:t>-</w:t>
            </w:r>
          </w:p>
          <w:p w14:paraId="0E8C2BFC" w14:textId="77777777" w:rsidR="00091894" w:rsidRPr="00B172CC" w:rsidRDefault="00A96F79">
            <w:pPr>
              <w:pStyle w:val="a5"/>
              <w:spacing w:line="360" w:lineRule="exact"/>
              <w:ind w:firstLineChars="0" w:firstLine="0"/>
              <w:jc w:val="left"/>
              <w:rPr>
                <w:rFonts w:asciiTheme="minorEastAsia" w:eastAsiaTheme="minorEastAsia" w:hAnsiTheme="minorEastAsia" w:cs="宋体"/>
                <w:color w:val="000000"/>
                <w:sz w:val="21"/>
                <w:szCs w:val="21"/>
              </w:rPr>
            </w:pPr>
            <w:r w:rsidRPr="00B172CC">
              <w:rPr>
                <w:rFonts w:asciiTheme="minorEastAsia" w:eastAsiaTheme="minorEastAsia" w:hAnsiTheme="minorEastAsia"/>
                <w:spacing w:val="-5"/>
                <w:sz w:val="21"/>
                <w:szCs w:val="21"/>
              </w:rPr>
              <w:t>2019</w:t>
            </w:r>
            <w:r w:rsidRPr="00B172CC">
              <w:rPr>
                <w:rFonts w:asciiTheme="minorEastAsia" w:eastAsiaTheme="minorEastAsia" w:hAnsiTheme="minorEastAsia"/>
                <w:spacing w:val="-3"/>
                <w:sz w:val="21"/>
                <w:szCs w:val="21"/>
              </w:rPr>
              <w:t>-</w:t>
            </w:r>
            <w:r w:rsidRPr="00B172CC">
              <w:rPr>
                <w:rFonts w:asciiTheme="minorEastAsia" w:eastAsiaTheme="minorEastAsia" w:hAnsiTheme="minorEastAsia"/>
                <w:spacing w:val="-5"/>
                <w:sz w:val="21"/>
                <w:szCs w:val="21"/>
              </w:rPr>
              <w:t>08</w:t>
            </w:r>
            <w:r w:rsidRPr="00B172CC">
              <w:rPr>
                <w:rFonts w:asciiTheme="minorEastAsia" w:eastAsiaTheme="minorEastAsia" w:hAnsiTheme="minorEastAsia"/>
                <w:spacing w:val="-3"/>
                <w:sz w:val="21"/>
                <w:szCs w:val="21"/>
              </w:rPr>
              <w:t>-</w:t>
            </w:r>
            <w:r w:rsidRPr="00B172CC">
              <w:rPr>
                <w:rFonts w:asciiTheme="minorEastAsia" w:eastAsiaTheme="minorEastAsia" w:hAnsiTheme="minorEastAsia"/>
                <w:spacing w:val="-5"/>
                <w:sz w:val="21"/>
                <w:szCs w:val="21"/>
              </w:rPr>
              <w:t>2</w:t>
            </w:r>
            <w:r w:rsidRPr="00B172CC">
              <w:rPr>
                <w:rFonts w:asciiTheme="minorEastAsia" w:eastAsiaTheme="minorEastAsia" w:hAnsiTheme="minorEastAsia"/>
                <w:sz w:val="21"/>
                <w:szCs w:val="21"/>
              </w:rPr>
              <w:t>5</w:t>
            </w:r>
          </w:p>
        </w:tc>
        <w:tc>
          <w:tcPr>
            <w:tcW w:w="2528" w:type="dxa"/>
            <w:tcBorders>
              <w:top w:val="nil"/>
              <w:left w:val="nil"/>
              <w:bottom w:val="single" w:sz="4" w:space="0" w:color="auto"/>
              <w:right w:val="single" w:sz="4" w:space="0" w:color="auto"/>
            </w:tcBorders>
            <w:shd w:val="clear" w:color="auto" w:fill="auto"/>
            <w:vAlign w:val="center"/>
          </w:tcPr>
          <w:p w14:paraId="32801546" w14:textId="77777777" w:rsidR="00091894" w:rsidRPr="00B172CC" w:rsidRDefault="00A96F79">
            <w:pPr>
              <w:spacing w:line="158" w:lineRule="auto"/>
              <w:ind w:left="59" w:right="-25"/>
              <w:rPr>
                <w:rFonts w:asciiTheme="minorEastAsia" w:eastAsiaTheme="minorEastAsia" w:hAnsiTheme="minorEastAsia"/>
                <w:szCs w:val="21"/>
              </w:rPr>
            </w:pPr>
            <w:r w:rsidRPr="00B172CC">
              <w:rPr>
                <w:rFonts w:asciiTheme="minorEastAsia" w:eastAsiaTheme="minorEastAsia" w:hAnsiTheme="minorEastAsia" w:cs="Microsoft JhengHei" w:hint="eastAsia"/>
                <w:szCs w:val="21"/>
              </w:rPr>
              <w:t xml:space="preserve">高 </w:t>
            </w:r>
            <w:r w:rsidRPr="00B172CC">
              <w:rPr>
                <w:rFonts w:asciiTheme="minorEastAsia" w:eastAsiaTheme="minorEastAsia" w:hAnsiTheme="minorEastAsia" w:cs="Microsoft JhengHei" w:hint="eastAsia"/>
                <w:spacing w:val="-1"/>
                <w:szCs w:val="21"/>
              </w:rPr>
              <w:t>欣</w:t>
            </w:r>
            <w:r w:rsidRPr="00B172CC">
              <w:rPr>
                <w:rFonts w:asciiTheme="minorEastAsia" w:eastAsiaTheme="minorEastAsia" w:hAnsiTheme="minorEastAsia"/>
                <w:szCs w:val="21"/>
              </w:rPr>
              <w:t>/</w:t>
            </w:r>
            <w:r w:rsidRPr="00B172CC">
              <w:rPr>
                <w:rFonts w:asciiTheme="minorEastAsia" w:eastAsiaTheme="minorEastAsia" w:hAnsiTheme="minorEastAsia"/>
                <w:spacing w:val="-5"/>
                <w:w w:val="90"/>
                <w:szCs w:val="21"/>
              </w:rPr>
              <w:t>1896398892</w:t>
            </w:r>
            <w:r w:rsidRPr="00B172CC">
              <w:rPr>
                <w:rFonts w:asciiTheme="minorEastAsia" w:eastAsiaTheme="minorEastAsia" w:hAnsiTheme="minorEastAsia"/>
                <w:w w:val="90"/>
                <w:szCs w:val="21"/>
              </w:rPr>
              <w:t>5</w:t>
            </w:r>
          </w:p>
        </w:tc>
      </w:tr>
      <w:tr w:rsidR="00091894" w:rsidRPr="00B172CC" w14:paraId="160F85D7" w14:textId="77777777" w:rsidTr="00B172CC">
        <w:trPr>
          <w:trHeight w:val="600"/>
        </w:trPr>
        <w:tc>
          <w:tcPr>
            <w:tcW w:w="426" w:type="dxa"/>
            <w:tcBorders>
              <w:top w:val="nil"/>
              <w:left w:val="single" w:sz="4" w:space="0" w:color="auto"/>
              <w:bottom w:val="single" w:sz="4" w:space="0" w:color="auto"/>
              <w:right w:val="single" w:sz="4" w:space="0" w:color="auto"/>
            </w:tcBorders>
            <w:shd w:val="clear" w:color="auto" w:fill="auto"/>
            <w:vAlign w:val="center"/>
          </w:tcPr>
          <w:p w14:paraId="4A6222AE" w14:textId="77777777" w:rsidR="00091894" w:rsidRPr="00B172CC" w:rsidRDefault="00A96F79" w:rsidP="00B172CC">
            <w:pPr>
              <w:pStyle w:val="a5"/>
              <w:spacing w:line="360" w:lineRule="exact"/>
              <w:ind w:firstLineChars="0" w:firstLine="0"/>
              <w:jc w:val="center"/>
              <w:rPr>
                <w:rFonts w:ascii="宋体" w:hAnsi="宋体" w:cs="宋体"/>
                <w:color w:val="000000"/>
                <w:sz w:val="21"/>
                <w:szCs w:val="21"/>
              </w:rPr>
            </w:pPr>
            <w:r w:rsidRPr="00B172CC">
              <w:rPr>
                <w:rFonts w:ascii="宋体" w:hAnsi="宋体" w:cs="宋体" w:hint="eastAsia"/>
                <w:color w:val="000000"/>
                <w:sz w:val="21"/>
                <w:szCs w:val="21"/>
              </w:rPr>
              <w:t>5</w:t>
            </w:r>
          </w:p>
        </w:tc>
        <w:tc>
          <w:tcPr>
            <w:tcW w:w="1812" w:type="dxa"/>
            <w:tcBorders>
              <w:top w:val="nil"/>
              <w:left w:val="nil"/>
              <w:bottom w:val="single" w:sz="4" w:space="0" w:color="auto"/>
              <w:right w:val="single" w:sz="4" w:space="0" w:color="auto"/>
            </w:tcBorders>
            <w:shd w:val="clear" w:color="auto" w:fill="auto"/>
            <w:vAlign w:val="center"/>
          </w:tcPr>
          <w:p w14:paraId="31D937C4" w14:textId="77777777" w:rsidR="00091894" w:rsidRPr="00B172CC" w:rsidRDefault="00A96F79">
            <w:pPr>
              <w:pStyle w:val="a5"/>
              <w:spacing w:line="360" w:lineRule="exact"/>
              <w:ind w:firstLineChars="0" w:firstLine="0"/>
              <w:jc w:val="left"/>
              <w:rPr>
                <w:rFonts w:asciiTheme="minorEastAsia" w:eastAsiaTheme="minorEastAsia" w:hAnsiTheme="minorEastAsia" w:cs="宋体"/>
                <w:color w:val="000000"/>
                <w:sz w:val="21"/>
                <w:szCs w:val="21"/>
              </w:rPr>
            </w:pPr>
            <w:r w:rsidRPr="00B172CC">
              <w:rPr>
                <w:rFonts w:asciiTheme="minorEastAsia" w:eastAsiaTheme="minorEastAsia" w:hAnsiTheme="minorEastAsia" w:cs="宋体" w:hint="eastAsia"/>
                <w:color w:val="000000"/>
                <w:sz w:val="21"/>
                <w:szCs w:val="21"/>
              </w:rPr>
              <w:t>武汉市公安局武汉东湖新技术开发区分局</w:t>
            </w:r>
          </w:p>
        </w:tc>
        <w:tc>
          <w:tcPr>
            <w:tcW w:w="1675" w:type="dxa"/>
            <w:tcBorders>
              <w:top w:val="nil"/>
              <w:left w:val="nil"/>
              <w:bottom w:val="single" w:sz="4" w:space="0" w:color="auto"/>
              <w:right w:val="single" w:sz="4" w:space="0" w:color="auto"/>
            </w:tcBorders>
            <w:shd w:val="clear" w:color="auto" w:fill="auto"/>
            <w:vAlign w:val="center"/>
          </w:tcPr>
          <w:p w14:paraId="753D29C6" w14:textId="77777777" w:rsidR="00091894" w:rsidRPr="00B172CC" w:rsidRDefault="00A96F79">
            <w:pPr>
              <w:pStyle w:val="a5"/>
              <w:spacing w:line="360" w:lineRule="exact"/>
              <w:ind w:firstLineChars="0" w:firstLine="0"/>
              <w:jc w:val="left"/>
              <w:rPr>
                <w:rFonts w:asciiTheme="minorEastAsia" w:eastAsiaTheme="minorEastAsia" w:hAnsiTheme="minorEastAsia"/>
                <w:sz w:val="21"/>
                <w:szCs w:val="21"/>
              </w:rPr>
            </w:pPr>
            <w:r w:rsidRPr="00B172CC">
              <w:rPr>
                <w:rFonts w:asciiTheme="minorEastAsia" w:eastAsiaTheme="minorEastAsia" w:hAnsiTheme="minorEastAsia" w:cs="宋体" w:hint="eastAsia"/>
                <w:color w:val="000000"/>
                <w:sz w:val="21"/>
                <w:szCs w:val="21"/>
              </w:rPr>
              <w:t>复</w:t>
            </w:r>
            <w:r w:rsidRPr="00B172CC">
              <w:rPr>
                <w:rFonts w:asciiTheme="minorEastAsia" w:eastAsiaTheme="minorEastAsia" w:hAnsiTheme="minorEastAsia" w:hint="eastAsia"/>
                <w:sz w:val="21"/>
                <w:szCs w:val="21"/>
              </w:rPr>
              <w:t>杂场景下多</w:t>
            </w:r>
          </w:p>
          <w:p w14:paraId="46788D63" w14:textId="77777777" w:rsidR="00091894" w:rsidRPr="00B172CC" w:rsidRDefault="00A96F79">
            <w:pPr>
              <w:pStyle w:val="a5"/>
              <w:spacing w:line="360" w:lineRule="exact"/>
              <w:ind w:firstLineChars="0" w:firstLine="0"/>
              <w:jc w:val="left"/>
              <w:rPr>
                <w:rFonts w:asciiTheme="minorEastAsia" w:eastAsiaTheme="minorEastAsia" w:hAnsiTheme="minorEastAsia"/>
                <w:sz w:val="21"/>
                <w:szCs w:val="21"/>
              </w:rPr>
            </w:pPr>
            <w:r w:rsidRPr="00B172CC">
              <w:rPr>
                <w:rFonts w:asciiTheme="minorEastAsia" w:eastAsiaTheme="minorEastAsia" w:hAnsiTheme="minorEastAsia" w:hint="eastAsia"/>
                <w:sz w:val="21"/>
                <w:szCs w:val="21"/>
              </w:rPr>
              <w:t>目标检测，普</w:t>
            </w:r>
          </w:p>
          <w:p w14:paraId="19D4DD91" w14:textId="77777777" w:rsidR="00091894" w:rsidRPr="00B172CC" w:rsidRDefault="00A96F79">
            <w:pPr>
              <w:pStyle w:val="a5"/>
              <w:spacing w:line="360" w:lineRule="exact"/>
              <w:ind w:firstLineChars="0" w:firstLine="0"/>
              <w:jc w:val="left"/>
              <w:rPr>
                <w:rFonts w:asciiTheme="minorEastAsia" w:eastAsiaTheme="minorEastAsia" w:hAnsiTheme="minorEastAsia"/>
                <w:sz w:val="21"/>
                <w:szCs w:val="21"/>
              </w:rPr>
            </w:pPr>
            <w:r w:rsidRPr="00B172CC">
              <w:rPr>
                <w:rFonts w:asciiTheme="minorEastAsia" w:eastAsiaTheme="minorEastAsia" w:hAnsiTheme="minorEastAsia" w:hint="eastAsia"/>
                <w:sz w:val="21"/>
                <w:szCs w:val="21"/>
              </w:rPr>
              <w:t>适性的数据比</w:t>
            </w:r>
          </w:p>
          <w:p w14:paraId="1644CBE9" w14:textId="77777777" w:rsidR="00091894" w:rsidRPr="00B172CC" w:rsidRDefault="00A96F79">
            <w:pPr>
              <w:pStyle w:val="a5"/>
              <w:spacing w:line="360" w:lineRule="exact"/>
              <w:ind w:firstLineChars="0" w:firstLine="0"/>
              <w:jc w:val="left"/>
              <w:rPr>
                <w:rFonts w:asciiTheme="minorEastAsia" w:eastAsiaTheme="minorEastAsia" w:hAnsiTheme="minorEastAsia"/>
                <w:sz w:val="21"/>
                <w:szCs w:val="21"/>
              </w:rPr>
            </w:pPr>
            <w:r w:rsidRPr="00B172CC">
              <w:rPr>
                <w:rFonts w:asciiTheme="minorEastAsia" w:eastAsiaTheme="minorEastAsia" w:hAnsiTheme="minorEastAsia" w:hint="eastAsia"/>
                <w:sz w:val="21"/>
                <w:szCs w:val="21"/>
              </w:rPr>
              <w:t>对、预测及可</w:t>
            </w:r>
          </w:p>
          <w:p w14:paraId="684F6104" w14:textId="77777777" w:rsidR="00091894" w:rsidRPr="00B172CC" w:rsidRDefault="00A96F79">
            <w:pPr>
              <w:pStyle w:val="a5"/>
              <w:spacing w:line="360" w:lineRule="exact"/>
              <w:ind w:firstLineChars="0" w:firstLine="0"/>
              <w:jc w:val="left"/>
              <w:rPr>
                <w:rFonts w:asciiTheme="minorEastAsia" w:eastAsiaTheme="minorEastAsia" w:hAnsiTheme="minorEastAsia"/>
                <w:sz w:val="21"/>
                <w:szCs w:val="21"/>
              </w:rPr>
            </w:pPr>
            <w:r w:rsidRPr="00B172CC">
              <w:rPr>
                <w:rFonts w:asciiTheme="minorEastAsia" w:eastAsiaTheme="minorEastAsia" w:hAnsiTheme="minorEastAsia" w:hint="eastAsia"/>
                <w:sz w:val="21"/>
                <w:szCs w:val="21"/>
              </w:rPr>
              <w:t>视化方法</w:t>
            </w:r>
          </w:p>
        </w:tc>
        <w:tc>
          <w:tcPr>
            <w:tcW w:w="1013" w:type="dxa"/>
            <w:tcBorders>
              <w:top w:val="nil"/>
              <w:left w:val="nil"/>
              <w:bottom w:val="single" w:sz="4" w:space="0" w:color="auto"/>
              <w:right w:val="single" w:sz="4" w:space="0" w:color="auto"/>
            </w:tcBorders>
            <w:shd w:val="clear" w:color="auto" w:fill="auto"/>
            <w:vAlign w:val="center"/>
          </w:tcPr>
          <w:p w14:paraId="4849B935" w14:textId="77777777" w:rsidR="00091894" w:rsidRPr="00B172CC" w:rsidRDefault="00091894">
            <w:pPr>
              <w:pStyle w:val="a5"/>
              <w:spacing w:line="360" w:lineRule="exact"/>
              <w:ind w:firstLineChars="0" w:firstLine="0"/>
              <w:jc w:val="left"/>
              <w:rPr>
                <w:rFonts w:asciiTheme="minorEastAsia" w:eastAsiaTheme="minorEastAsia" w:hAnsiTheme="minorEastAsia" w:cs="宋体"/>
                <w:color w:val="000000"/>
                <w:sz w:val="21"/>
                <w:szCs w:val="21"/>
              </w:rPr>
            </w:pPr>
          </w:p>
        </w:tc>
        <w:tc>
          <w:tcPr>
            <w:tcW w:w="1068" w:type="dxa"/>
            <w:tcBorders>
              <w:top w:val="nil"/>
              <w:left w:val="nil"/>
              <w:bottom w:val="single" w:sz="4" w:space="0" w:color="auto"/>
              <w:right w:val="single" w:sz="4" w:space="0" w:color="auto"/>
            </w:tcBorders>
            <w:shd w:val="clear" w:color="auto" w:fill="auto"/>
            <w:vAlign w:val="center"/>
          </w:tcPr>
          <w:p w14:paraId="4F530F87" w14:textId="77777777" w:rsidR="00091894" w:rsidRPr="00B172CC" w:rsidRDefault="00A96F79">
            <w:pPr>
              <w:pStyle w:val="a5"/>
              <w:spacing w:line="360" w:lineRule="exact"/>
              <w:ind w:firstLineChars="0" w:firstLine="0"/>
              <w:jc w:val="left"/>
              <w:rPr>
                <w:rFonts w:asciiTheme="minorEastAsia" w:eastAsiaTheme="minorEastAsia" w:hAnsiTheme="minorEastAsia" w:cs="宋体"/>
                <w:color w:val="000000"/>
                <w:sz w:val="21"/>
                <w:szCs w:val="21"/>
              </w:rPr>
            </w:pPr>
            <w:r w:rsidRPr="00B172CC">
              <w:rPr>
                <w:rFonts w:asciiTheme="minorEastAsia" w:eastAsiaTheme="minorEastAsia" w:hAnsiTheme="minorEastAsia" w:cs="宋体"/>
                <w:color w:val="000000"/>
                <w:sz w:val="21"/>
                <w:szCs w:val="21"/>
              </w:rPr>
              <w:t>2016-12-22 -</w:t>
            </w:r>
          </w:p>
          <w:p w14:paraId="40878FC0" w14:textId="77777777" w:rsidR="00091894" w:rsidRPr="00B172CC" w:rsidRDefault="00A96F79">
            <w:pPr>
              <w:pStyle w:val="a5"/>
              <w:spacing w:line="360" w:lineRule="exact"/>
              <w:ind w:firstLineChars="0" w:firstLine="0"/>
              <w:jc w:val="left"/>
              <w:rPr>
                <w:rFonts w:asciiTheme="minorEastAsia" w:eastAsiaTheme="minorEastAsia" w:hAnsiTheme="minorEastAsia" w:cs="宋体"/>
                <w:color w:val="000000"/>
                <w:sz w:val="21"/>
                <w:szCs w:val="21"/>
              </w:rPr>
            </w:pPr>
            <w:r w:rsidRPr="00B172CC">
              <w:rPr>
                <w:rFonts w:asciiTheme="minorEastAsia" w:eastAsiaTheme="minorEastAsia" w:hAnsiTheme="minorEastAsia" w:cs="宋体"/>
                <w:color w:val="000000"/>
                <w:sz w:val="21"/>
                <w:szCs w:val="21"/>
              </w:rPr>
              <w:t>2019-08-25</w:t>
            </w:r>
          </w:p>
        </w:tc>
        <w:tc>
          <w:tcPr>
            <w:tcW w:w="2528" w:type="dxa"/>
            <w:tcBorders>
              <w:top w:val="nil"/>
              <w:left w:val="nil"/>
              <w:bottom w:val="single" w:sz="4" w:space="0" w:color="auto"/>
              <w:right w:val="single" w:sz="4" w:space="0" w:color="auto"/>
            </w:tcBorders>
            <w:shd w:val="clear" w:color="auto" w:fill="auto"/>
            <w:vAlign w:val="center"/>
          </w:tcPr>
          <w:p w14:paraId="2BA28D32" w14:textId="77777777" w:rsidR="00091894" w:rsidRPr="00B172CC" w:rsidRDefault="00A96F79">
            <w:pPr>
              <w:pStyle w:val="a5"/>
              <w:spacing w:line="360" w:lineRule="exact"/>
              <w:ind w:firstLineChars="0" w:firstLine="0"/>
              <w:jc w:val="left"/>
              <w:rPr>
                <w:rFonts w:asciiTheme="minorEastAsia" w:eastAsiaTheme="minorEastAsia" w:hAnsiTheme="minorEastAsia" w:cs="宋体"/>
                <w:color w:val="000000"/>
                <w:sz w:val="21"/>
                <w:szCs w:val="21"/>
              </w:rPr>
            </w:pPr>
            <w:r w:rsidRPr="00B172CC">
              <w:rPr>
                <w:rFonts w:asciiTheme="minorEastAsia" w:eastAsiaTheme="minorEastAsia" w:hAnsiTheme="minorEastAsia" w:cs="宋体" w:hint="eastAsia"/>
                <w:color w:val="000000"/>
                <w:sz w:val="21"/>
                <w:szCs w:val="21"/>
              </w:rPr>
              <w:t>冷晓东</w:t>
            </w:r>
            <w:r w:rsidRPr="00B172CC">
              <w:rPr>
                <w:rFonts w:asciiTheme="minorEastAsia" w:eastAsiaTheme="minorEastAsia" w:hAnsiTheme="minorEastAsia" w:cs="宋体"/>
                <w:color w:val="000000"/>
                <w:sz w:val="21"/>
                <w:szCs w:val="21"/>
              </w:rPr>
              <w:t>/</w:t>
            </w:r>
            <w:r w:rsidRPr="00B172CC">
              <w:rPr>
                <w:rFonts w:asciiTheme="minorEastAsia" w:eastAsiaTheme="minorEastAsia" w:hAnsiTheme="minorEastAsia" w:cs="宋体" w:hint="eastAsia"/>
                <w:color w:val="000000"/>
                <w:sz w:val="21"/>
                <w:szCs w:val="21"/>
              </w:rPr>
              <w:t>13545249512</w:t>
            </w:r>
          </w:p>
        </w:tc>
      </w:tr>
    </w:tbl>
    <w:p w14:paraId="30F1211F" w14:textId="77777777" w:rsidR="00091894" w:rsidRDefault="00091894">
      <w:pPr>
        <w:pStyle w:val="a5"/>
        <w:spacing w:line="360" w:lineRule="exact"/>
        <w:ind w:firstLineChars="0" w:firstLine="0"/>
        <w:jc w:val="left"/>
        <w:rPr>
          <w:rFonts w:ascii="宋体" w:hAnsi="宋体" w:cs="宋体"/>
          <w:color w:val="000000"/>
        </w:rPr>
      </w:pPr>
    </w:p>
    <w:p w14:paraId="2D9068C5" w14:textId="77777777" w:rsidR="00091894" w:rsidRDefault="00091894">
      <w:pPr>
        <w:spacing w:line="360" w:lineRule="exact"/>
        <w:jc w:val="left"/>
        <w:rPr>
          <w:rFonts w:ascii="宋体" w:hAnsi="宋体" w:cs="宋体"/>
          <w:b/>
          <w:bCs/>
          <w:color w:val="000000"/>
          <w:sz w:val="24"/>
        </w:rPr>
      </w:pPr>
    </w:p>
    <w:p w14:paraId="1810247C" w14:textId="77777777" w:rsidR="00091894" w:rsidRDefault="00091894">
      <w:pPr>
        <w:spacing w:line="360" w:lineRule="exact"/>
        <w:jc w:val="left"/>
        <w:rPr>
          <w:rFonts w:ascii="宋体" w:hAnsi="宋体" w:cs="宋体"/>
          <w:b/>
          <w:bCs/>
          <w:color w:val="000000"/>
          <w:sz w:val="24"/>
        </w:rPr>
      </w:pPr>
    </w:p>
    <w:p w14:paraId="3E54777F" w14:textId="77777777" w:rsidR="00091894" w:rsidRDefault="00A96F79">
      <w:pPr>
        <w:spacing w:line="360" w:lineRule="exact"/>
        <w:jc w:val="left"/>
        <w:rPr>
          <w:rFonts w:ascii="宋体" w:hAnsi="宋体" w:cs="宋体"/>
          <w:b/>
          <w:bCs/>
          <w:color w:val="000000"/>
          <w:sz w:val="24"/>
        </w:rPr>
      </w:pPr>
      <w:r>
        <w:rPr>
          <w:rFonts w:ascii="宋体" w:hAnsi="宋体" w:cs="宋体" w:hint="eastAsia"/>
          <w:b/>
          <w:bCs/>
          <w:color w:val="000000"/>
          <w:sz w:val="24"/>
        </w:rPr>
        <w:t>8、主要知识产权和标准规范</w:t>
      </w:r>
    </w:p>
    <w:tbl>
      <w:tblPr>
        <w:tblW w:w="89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47"/>
        <w:gridCol w:w="701"/>
        <w:gridCol w:w="1963"/>
        <w:gridCol w:w="700"/>
        <w:gridCol w:w="800"/>
        <w:gridCol w:w="637"/>
        <w:gridCol w:w="1250"/>
        <w:gridCol w:w="1113"/>
        <w:gridCol w:w="1235"/>
      </w:tblGrid>
      <w:tr w:rsidR="00091894" w:rsidRPr="00B172CC" w14:paraId="2A766D23" w14:textId="77777777" w:rsidTr="00B172CC">
        <w:trPr>
          <w:trHeight w:val="567"/>
          <w:jc w:val="center"/>
        </w:trPr>
        <w:tc>
          <w:tcPr>
            <w:tcW w:w="547" w:type="dxa"/>
            <w:tcBorders>
              <w:top w:val="single" w:sz="8" w:space="0" w:color="auto"/>
              <w:left w:val="single" w:sz="8" w:space="0" w:color="auto"/>
              <w:bottom w:val="single" w:sz="8" w:space="0" w:color="auto"/>
              <w:right w:val="single" w:sz="8" w:space="0" w:color="auto"/>
            </w:tcBorders>
            <w:vAlign w:val="center"/>
          </w:tcPr>
          <w:p w14:paraId="497923CB"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cs="宋体" w:hint="eastAsia"/>
                <w:color w:val="000000"/>
                <w:sz w:val="21"/>
                <w:szCs w:val="21"/>
              </w:rPr>
              <w:t>序号</w:t>
            </w:r>
          </w:p>
        </w:tc>
        <w:tc>
          <w:tcPr>
            <w:tcW w:w="701" w:type="dxa"/>
            <w:tcBorders>
              <w:top w:val="single" w:sz="8" w:space="0" w:color="auto"/>
              <w:left w:val="single" w:sz="8" w:space="0" w:color="auto"/>
              <w:bottom w:val="single" w:sz="8" w:space="0" w:color="auto"/>
              <w:right w:val="single" w:sz="8" w:space="0" w:color="auto"/>
            </w:tcBorders>
            <w:vAlign w:val="center"/>
          </w:tcPr>
          <w:p w14:paraId="475F08B9"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cs="宋体" w:hint="eastAsia"/>
                <w:color w:val="000000"/>
                <w:sz w:val="21"/>
                <w:szCs w:val="21"/>
              </w:rPr>
              <w:t>知识产权类别</w:t>
            </w:r>
          </w:p>
        </w:tc>
        <w:tc>
          <w:tcPr>
            <w:tcW w:w="1963" w:type="dxa"/>
            <w:tcBorders>
              <w:top w:val="single" w:sz="8" w:space="0" w:color="auto"/>
              <w:left w:val="single" w:sz="8" w:space="0" w:color="auto"/>
              <w:bottom w:val="single" w:sz="8" w:space="0" w:color="auto"/>
              <w:right w:val="single" w:sz="8" w:space="0" w:color="auto"/>
            </w:tcBorders>
            <w:vAlign w:val="center"/>
          </w:tcPr>
          <w:p w14:paraId="23DE8337"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cs="宋体" w:hint="eastAsia"/>
                <w:color w:val="000000"/>
                <w:sz w:val="21"/>
                <w:szCs w:val="21"/>
              </w:rPr>
              <w:t>知识产权</w:t>
            </w:r>
          </w:p>
          <w:p w14:paraId="2A5C9EF0"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cs="宋体" w:hint="eastAsia"/>
                <w:color w:val="000000"/>
                <w:sz w:val="21"/>
                <w:szCs w:val="21"/>
              </w:rPr>
              <w:t>具体名称</w:t>
            </w:r>
          </w:p>
        </w:tc>
        <w:tc>
          <w:tcPr>
            <w:tcW w:w="700" w:type="dxa"/>
            <w:tcBorders>
              <w:top w:val="single" w:sz="8" w:space="0" w:color="auto"/>
              <w:left w:val="single" w:sz="8" w:space="0" w:color="auto"/>
              <w:bottom w:val="single" w:sz="8" w:space="0" w:color="auto"/>
              <w:right w:val="single" w:sz="8" w:space="0" w:color="auto"/>
            </w:tcBorders>
            <w:vAlign w:val="center"/>
          </w:tcPr>
          <w:p w14:paraId="3E4A1B61"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cs="宋体" w:hint="eastAsia"/>
                <w:color w:val="000000"/>
                <w:sz w:val="21"/>
                <w:szCs w:val="21"/>
              </w:rPr>
              <w:t>国家</w:t>
            </w:r>
          </w:p>
          <w:p w14:paraId="3C0928F0"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cs="宋体" w:hint="eastAsia"/>
                <w:color w:val="000000"/>
                <w:sz w:val="21"/>
                <w:szCs w:val="21"/>
              </w:rPr>
              <w:t>(地区)</w:t>
            </w:r>
          </w:p>
        </w:tc>
        <w:tc>
          <w:tcPr>
            <w:tcW w:w="800" w:type="dxa"/>
            <w:tcBorders>
              <w:top w:val="single" w:sz="8" w:space="0" w:color="auto"/>
              <w:left w:val="single" w:sz="8" w:space="0" w:color="auto"/>
              <w:bottom w:val="single" w:sz="8" w:space="0" w:color="auto"/>
              <w:right w:val="single" w:sz="8" w:space="0" w:color="auto"/>
            </w:tcBorders>
            <w:vAlign w:val="center"/>
          </w:tcPr>
          <w:p w14:paraId="46744AB7"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cs="宋体" w:hint="eastAsia"/>
                <w:color w:val="000000"/>
                <w:sz w:val="21"/>
                <w:szCs w:val="21"/>
              </w:rPr>
              <w:t>授权号</w:t>
            </w:r>
          </w:p>
        </w:tc>
        <w:tc>
          <w:tcPr>
            <w:tcW w:w="637" w:type="dxa"/>
            <w:tcBorders>
              <w:top w:val="single" w:sz="8" w:space="0" w:color="auto"/>
              <w:left w:val="single" w:sz="8" w:space="0" w:color="auto"/>
              <w:bottom w:val="single" w:sz="8" w:space="0" w:color="auto"/>
              <w:right w:val="single" w:sz="8" w:space="0" w:color="auto"/>
            </w:tcBorders>
            <w:vAlign w:val="center"/>
          </w:tcPr>
          <w:p w14:paraId="76632BEA"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cs="宋体" w:hint="eastAsia"/>
                <w:color w:val="000000"/>
                <w:sz w:val="21"/>
                <w:szCs w:val="21"/>
              </w:rPr>
              <w:t>授权日期</w:t>
            </w:r>
          </w:p>
        </w:tc>
        <w:tc>
          <w:tcPr>
            <w:tcW w:w="1250" w:type="dxa"/>
            <w:tcBorders>
              <w:top w:val="single" w:sz="8" w:space="0" w:color="auto"/>
              <w:left w:val="single" w:sz="8" w:space="0" w:color="auto"/>
              <w:bottom w:val="single" w:sz="8" w:space="0" w:color="auto"/>
              <w:right w:val="single" w:sz="8" w:space="0" w:color="auto"/>
            </w:tcBorders>
            <w:vAlign w:val="center"/>
          </w:tcPr>
          <w:p w14:paraId="55989D41"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cs="宋体" w:hint="eastAsia"/>
                <w:color w:val="000000"/>
                <w:sz w:val="21"/>
                <w:szCs w:val="21"/>
              </w:rPr>
              <w:t>证书编号</w:t>
            </w:r>
          </w:p>
        </w:tc>
        <w:tc>
          <w:tcPr>
            <w:tcW w:w="1113" w:type="dxa"/>
            <w:tcBorders>
              <w:top w:val="single" w:sz="8" w:space="0" w:color="auto"/>
              <w:left w:val="single" w:sz="8" w:space="0" w:color="auto"/>
              <w:bottom w:val="single" w:sz="8" w:space="0" w:color="auto"/>
              <w:right w:val="single" w:sz="8" w:space="0" w:color="auto"/>
            </w:tcBorders>
            <w:vAlign w:val="center"/>
          </w:tcPr>
          <w:p w14:paraId="5AD59A28"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cs="宋体" w:hint="eastAsia"/>
                <w:color w:val="000000"/>
                <w:sz w:val="21"/>
                <w:szCs w:val="21"/>
              </w:rPr>
              <w:t>权利人</w:t>
            </w:r>
          </w:p>
        </w:tc>
        <w:tc>
          <w:tcPr>
            <w:tcW w:w="1235" w:type="dxa"/>
            <w:tcBorders>
              <w:top w:val="single" w:sz="8" w:space="0" w:color="auto"/>
              <w:left w:val="single" w:sz="8" w:space="0" w:color="auto"/>
              <w:bottom w:val="single" w:sz="8" w:space="0" w:color="auto"/>
              <w:right w:val="single" w:sz="8" w:space="0" w:color="auto"/>
            </w:tcBorders>
            <w:vAlign w:val="center"/>
          </w:tcPr>
          <w:p w14:paraId="4F87DEAD"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cs="宋体" w:hint="eastAsia"/>
                <w:color w:val="000000"/>
                <w:sz w:val="21"/>
                <w:szCs w:val="21"/>
              </w:rPr>
              <w:t>发明人</w:t>
            </w:r>
          </w:p>
        </w:tc>
      </w:tr>
      <w:tr w:rsidR="00091894" w:rsidRPr="00B172CC" w14:paraId="7415050F" w14:textId="77777777" w:rsidTr="00B172CC">
        <w:trPr>
          <w:trHeight w:val="567"/>
          <w:jc w:val="center"/>
        </w:trPr>
        <w:tc>
          <w:tcPr>
            <w:tcW w:w="547" w:type="dxa"/>
            <w:tcBorders>
              <w:top w:val="single" w:sz="8" w:space="0" w:color="auto"/>
              <w:left w:val="single" w:sz="8" w:space="0" w:color="auto"/>
              <w:bottom w:val="single" w:sz="8" w:space="0" w:color="auto"/>
              <w:right w:val="single" w:sz="8" w:space="0" w:color="auto"/>
            </w:tcBorders>
            <w:vAlign w:val="center"/>
          </w:tcPr>
          <w:p w14:paraId="1C45ACD6"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hint="eastAsia"/>
                <w:sz w:val="21"/>
                <w:szCs w:val="21"/>
              </w:rPr>
              <w:t>1</w:t>
            </w:r>
          </w:p>
        </w:tc>
        <w:tc>
          <w:tcPr>
            <w:tcW w:w="701" w:type="dxa"/>
            <w:tcBorders>
              <w:top w:val="single" w:sz="8" w:space="0" w:color="auto"/>
              <w:left w:val="single" w:sz="8" w:space="0" w:color="auto"/>
              <w:bottom w:val="single" w:sz="8" w:space="0" w:color="auto"/>
              <w:right w:val="single" w:sz="8" w:space="0" w:color="auto"/>
            </w:tcBorders>
            <w:vAlign w:val="center"/>
          </w:tcPr>
          <w:p w14:paraId="38044E68"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sz w:val="21"/>
                <w:szCs w:val="21"/>
              </w:rPr>
              <w:t>发明专利</w:t>
            </w:r>
          </w:p>
        </w:tc>
        <w:tc>
          <w:tcPr>
            <w:tcW w:w="1963" w:type="dxa"/>
            <w:tcBorders>
              <w:top w:val="single" w:sz="8" w:space="0" w:color="auto"/>
              <w:left w:val="single" w:sz="8" w:space="0" w:color="auto"/>
              <w:bottom w:val="single" w:sz="8" w:space="0" w:color="auto"/>
              <w:right w:val="single" w:sz="8" w:space="0" w:color="auto"/>
            </w:tcBorders>
            <w:vAlign w:val="center"/>
          </w:tcPr>
          <w:p w14:paraId="1840BC42"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hint="eastAsia"/>
                <w:sz w:val="21"/>
                <w:szCs w:val="21"/>
              </w:rPr>
              <w:t>一种云平台的信息安全攻防体系架构</w:t>
            </w:r>
          </w:p>
        </w:tc>
        <w:tc>
          <w:tcPr>
            <w:tcW w:w="700" w:type="dxa"/>
            <w:tcBorders>
              <w:top w:val="single" w:sz="8" w:space="0" w:color="auto"/>
              <w:left w:val="single" w:sz="8" w:space="0" w:color="auto"/>
              <w:bottom w:val="single" w:sz="8" w:space="0" w:color="auto"/>
              <w:right w:val="single" w:sz="8" w:space="0" w:color="auto"/>
            </w:tcBorders>
            <w:vAlign w:val="center"/>
          </w:tcPr>
          <w:p w14:paraId="0682E69A"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sz w:val="21"/>
                <w:szCs w:val="21"/>
              </w:rPr>
              <w:t>中国</w:t>
            </w:r>
          </w:p>
        </w:tc>
        <w:tc>
          <w:tcPr>
            <w:tcW w:w="800" w:type="dxa"/>
            <w:tcBorders>
              <w:top w:val="single" w:sz="8" w:space="0" w:color="auto"/>
              <w:left w:val="single" w:sz="8" w:space="0" w:color="auto"/>
              <w:bottom w:val="single" w:sz="8" w:space="0" w:color="auto"/>
              <w:right w:val="single" w:sz="8" w:space="0" w:color="auto"/>
            </w:tcBorders>
            <w:vAlign w:val="center"/>
          </w:tcPr>
          <w:p w14:paraId="66D56561"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sz w:val="21"/>
                <w:szCs w:val="21"/>
              </w:rPr>
              <w:t>ZL201410670207.X</w:t>
            </w:r>
          </w:p>
        </w:tc>
        <w:tc>
          <w:tcPr>
            <w:tcW w:w="637" w:type="dxa"/>
            <w:tcBorders>
              <w:top w:val="single" w:sz="8" w:space="0" w:color="auto"/>
              <w:left w:val="single" w:sz="8" w:space="0" w:color="auto"/>
              <w:bottom w:val="single" w:sz="8" w:space="0" w:color="auto"/>
              <w:right w:val="single" w:sz="8" w:space="0" w:color="auto"/>
            </w:tcBorders>
            <w:vAlign w:val="center"/>
          </w:tcPr>
          <w:p w14:paraId="239F265D"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sz w:val="21"/>
                <w:szCs w:val="21"/>
              </w:rPr>
              <w:t>2018/4/17</w:t>
            </w:r>
          </w:p>
        </w:tc>
        <w:tc>
          <w:tcPr>
            <w:tcW w:w="1250" w:type="dxa"/>
            <w:tcBorders>
              <w:top w:val="single" w:sz="8" w:space="0" w:color="auto"/>
              <w:left w:val="single" w:sz="8" w:space="0" w:color="auto"/>
              <w:bottom w:val="single" w:sz="8" w:space="0" w:color="auto"/>
              <w:right w:val="single" w:sz="8" w:space="0" w:color="auto"/>
            </w:tcBorders>
            <w:vAlign w:val="center"/>
          </w:tcPr>
          <w:p w14:paraId="2B8F7562"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hint="eastAsia"/>
                <w:sz w:val="21"/>
                <w:szCs w:val="21"/>
              </w:rPr>
              <w:t>第</w:t>
            </w:r>
            <w:r w:rsidRPr="00B172CC">
              <w:rPr>
                <w:rFonts w:asciiTheme="minorEastAsia" w:eastAsiaTheme="minorEastAsia" w:hAnsiTheme="minorEastAsia"/>
                <w:sz w:val="21"/>
                <w:szCs w:val="21"/>
              </w:rPr>
              <w:t>2885490</w:t>
            </w:r>
            <w:r w:rsidRPr="00B172CC">
              <w:rPr>
                <w:rFonts w:asciiTheme="minorEastAsia" w:eastAsiaTheme="minorEastAsia" w:hAnsiTheme="minorEastAsia" w:hint="eastAsia"/>
                <w:sz w:val="21"/>
                <w:szCs w:val="21"/>
              </w:rPr>
              <w:t>号</w:t>
            </w:r>
          </w:p>
        </w:tc>
        <w:tc>
          <w:tcPr>
            <w:tcW w:w="1113" w:type="dxa"/>
            <w:tcBorders>
              <w:top w:val="single" w:sz="8" w:space="0" w:color="auto"/>
              <w:left w:val="single" w:sz="8" w:space="0" w:color="auto"/>
              <w:bottom w:val="single" w:sz="8" w:space="0" w:color="auto"/>
              <w:right w:val="single" w:sz="8" w:space="0" w:color="auto"/>
            </w:tcBorders>
            <w:vAlign w:val="center"/>
          </w:tcPr>
          <w:p w14:paraId="399701E6"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hint="eastAsia"/>
                <w:sz w:val="21"/>
                <w:szCs w:val="21"/>
              </w:rPr>
              <w:t>西安邮电大学、陕西省信息化工程研究院</w:t>
            </w:r>
          </w:p>
        </w:tc>
        <w:tc>
          <w:tcPr>
            <w:tcW w:w="1235" w:type="dxa"/>
            <w:tcBorders>
              <w:top w:val="single" w:sz="8" w:space="0" w:color="auto"/>
              <w:left w:val="single" w:sz="8" w:space="0" w:color="auto"/>
              <w:bottom w:val="single" w:sz="8" w:space="0" w:color="auto"/>
              <w:right w:val="single" w:sz="8" w:space="0" w:color="auto"/>
            </w:tcBorders>
            <w:vAlign w:val="center"/>
          </w:tcPr>
          <w:p w14:paraId="7130B177" w14:textId="77777777" w:rsidR="00091894" w:rsidRPr="00B172CC" w:rsidRDefault="00A96F79" w:rsidP="00B172CC">
            <w:pPr>
              <w:spacing w:line="360" w:lineRule="exact"/>
              <w:rPr>
                <w:rFonts w:asciiTheme="minorEastAsia" w:eastAsiaTheme="minorEastAsia" w:hAnsiTheme="minorEastAsia" w:cs="宋体"/>
                <w:color w:val="000000"/>
                <w:szCs w:val="21"/>
              </w:rPr>
            </w:pPr>
            <w:r w:rsidRPr="00B172CC">
              <w:rPr>
                <w:rFonts w:asciiTheme="minorEastAsia" w:eastAsiaTheme="minorEastAsia" w:hAnsiTheme="minorEastAsia" w:hint="eastAsia"/>
                <w:szCs w:val="21"/>
              </w:rPr>
              <w:t>朱志祥 张勇 吴晨 刘盛辉</w:t>
            </w:r>
          </w:p>
        </w:tc>
      </w:tr>
      <w:tr w:rsidR="00091894" w:rsidRPr="00B172CC" w14:paraId="097E2F3C" w14:textId="77777777" w:rsidTr="00B172CC">
        <w:trPr>
          <w:trHeight w:val="567"/>
          <w:jc w:val="center"/>
        </w:trPr>
        <w:tc>
          <w:tcPr>
            <w:tcW w:w="547" w:type="dxa"/>
            <w:tcBorders>
              <w:top w:val="single" w:sz="8" w:space="0" w:color="auto"/>
              <w:left w:val="single" w:sz="8" w:space="0" w:color="auto"/>
              <w:bottom w:val="single" w:sz="8" w:space="0" w:color="auto"/>
              <w:right w:val="single" w:sz="8" w:space="0" w:color="auto"/>
            </w:tcBorders>
            <w:vAlign w:val="center"/>
          </w:tcPr>
          <w:p w14:paraId="657000C4"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hint="eastAsia"/>
                <w:sz w:val="21"/>
                <w:szCs w:val="21"/>
              </w:rPr>
              <w:t>2</w:t>
            </w:r>
          </w:p>
        </w:tc>
        <w:tc>
          <w:tcPr>
            <w:tcW w:w="701" w:type="dxa"/>
            <w:tcBorders>
              <w:top w:val="single" w:sz="8" w:space="0" w:color="auto"/>
              <w:left w:val="single" w:sz="8" w:space="0" w:color="auto"/>
              <w:bottom w:val="single" w:sz="8" w:space="0" w:color="auto"/>
              <w:right w:val="single" w:sz="8" w:space="0" w:color="auto"/>
            </w:tcBorders>
            <w:vAlign w:val="center"/>
          </w:tcPr>
          <w:p w14:paraId="14DA43D6"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sz w:val="21"/>
                <w:szCs w:val="21"/>
              </w:rPr>
              <w:t>发明专利</w:t>
            </w:r>
          </w:p>
        </w:tc>
        <w:tc>
          <w:tcPr>
            <w:tcW w:w="1963" w:type="dxa"/>
            <w:tcBorders>
              <w:top w:val="single" w:sz="8" w:space="0" w:color="auto"/>
              <w:left w:val="single" w:sz="8" w:space="0" w:color="auto"/>
              <w:bottom w:val="single" w:sz="8" w:space="0" w:color="auto"/>
              <w:right w:val="single" w:sz="8" w:space="0" w:color="auto"/>
            </w:tcBorders>
            <w:vAlign w:val="center"/>
          </w:tcPr>
          <w:p w14:paraId="14691A0C"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hint="eastAsia"/>
                <w:sz w:val="21"/>
                <w:szCs w:val="21"/>
              </w:rPr>
              <w:t>基于多帧差分与投 射阴影去除的运动 车辆检测方法</w:t>
            </w:r>
          </w:p>
        </w:tc>
        <w:tc>
          <w:tcPr>
            <w:tcW w:w="700" w:type="dxa"/>
            <w:tcBorders>
              <w:top w:val="single" w:sz="8" w:space="0" w:color="auto"/>
              <w:left w:val="single" w:sz="8" w:space="0" w:color="auto"/>
              <w:bottom w:val="single" w:sz="8" w:space="0" w:color="auto"/>
              <w:right w:val="single" w:sz="8" w:space="0" w:color="auto"/>
            </w:tcBorders>
            <w:vAlign w:val="center"/>
          </w:tcPr>
          <w:p w14:paraId="1F1905C5"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sz w:val="21"/>
                <w:szCs w:val="21"/>
              </w:rPr>
              <w:t>中国</w:t>
            </w:r>
          </w:p>
        </w:tc>
        <w:tc>
          <w:tcPr>
            <w:tcW w:w="800" w:type="dxa"/>
            <w:tcBorders>
              <w:top w:val="single" w:sz="8" w:space="0" w:color="auto"/>
              <w:left w:val="single" w:sz="8" w:space="0" w:color="auto"/>
              <w:bottom w:val="single" w:sz="8" w:space="0" w:color="auto"/>
              <w:right w:val="single" w:sz="8" w:space="0" w:color="auto"/>
            </w:tcBorders>
            <w:vAlign w:val="center"/>
          </w:tcPr>
          <w:p w14:paraId="1DFF0E04"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sz w:val="21"/>
                <w:szCs w:val="21"/>
              </w:rPr>
              <w:t>ZL201210367792.7</w:t>
            </w:r>
          </w:p>
        </w:tc>
        <w:tc>
          <w:tcPr>
            <w:tcW w:w="637" w:type="dxa"/>
            <w:tcBorders>
              <w:top w:val="single" w:sz="8" w:space="0" w:color="auto"/>
              <w:left w:val="single" w:sz="8" w:space="0" w:color="auto"/>
              <w:bottom w:val="single" w:sz="8" w:space="0" w:color="auto"/>
              <w:right w:val="single" w:sz="8" w:space="0" w:color="auto"/>
            </w:tcBorders>
            <w:vAlign w:val="center"/>
          </w:tcPr>
          <w:p w14:paraId="5CC972D0"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sz w:val="21"/>
                <w:szCs w:val="21"/>
              </w:rPr>
              <w:t>2014/5/14</w:t>
            </w:r>
          </w:p>
        </w:tc>
        <w:tc>
          <w:tcPr>
            <w:tcW w:w="1250" w:type="dxa"/>
            <w:tcBorders>
              <w:top w:val="single" w:sz="8" w:space="0" w:color="auto"/>
              <w:left w:val="single" w:sz="8" w:space="0" w:color="auto"/>
              <w:bottom w:val="single" w:sz="8" w:space="0" w:color="auto"/>
              <w:right w:val="single" w:sz="8" w:space="0" w:color="auto"/>
            </w:tcBorders>
            <w:vAlign w:val="center"/>
          </w:tcPr>
          <w:p w14:paraId="37467AB7"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hint="eastAsia"/>
                <w:sz w:val="21"/>
                <w:szCs w:val="21"/>
              </w:rPr>
              <w:t>第</w:t>
            </w:r>
            <w:r w:rsidRPr="00B172CC">
              <w:rPr>
                <w:rFonts w:asciiTheme="minorEastAsia" w:eastAsiaTheme="minorEastAsia" w:hAnsiTheme="minorEastAsia"/>
                <w:sz w:val="21"/>
                <w:szCs w:val="21"/>
              </w:rPr>
              <w:t>1402274</w:t>
            </w:r>
            <w:r w:rsidRPr="00B172CC">
              <w:rPr>
                <w:rFonts w:asciiTheme="minorEastAsia" w:eastAsiaTheme="minorEastAsia" w:hAnsiTheme="minorEastAsia" w:hint="eastAsia"/>
                <w:sz w:val="21"/>
                <w:szCs w:val="21"/>
              </w:rPr>
              <w:t>号</w:t>
            </w:r>
          </w:p>
        </w:tc>
        <w:tc>
          <w:tcPr>
            <w:tcW w:w="1113" w:type="dxa"/>
            <w:tcBorders>
              <w:top w:val="single" w:sz="8" w:space="0" w:color="auto"/>
              <w:left w:val="single" w:sz="8" w:space="0" w:color="auto"/>
              <w:bottom w:val="single" w:sz="8" w:space="0" w:color="auto"/>
              <w:right w:val="single" w:sz="8" w:space="0" w:color="auto"/>
            </w:tcBorders>
            <w:vAlign w:val="center"/>
          </w:tcPr>
          <w:p w14:paraId="25DEA090"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hint="eastAsia"/>
                <w:sz w:val="21"/>
                <w:szCs w:val="21"/>
              </w:rPr>
              <w:t>武汉烽火众智数字技术有限责任公司</w:t>
            </w:r>
          </w:p>
        </w:tc>
        <w:tc>
          <w:tcPr>
            <w:tcW w:w="1235" w:type="dxa"/>
            <w:tcBorders>
              <w:top w:val="single" w:sz="8" w:space="0" w:color="auto"/>
              <w:left w:val="single" w:sz="8" w:space="0" w:color="auto"/>
              <w:bottom w:val="single" w:sz="8" w:space="0" w:color="auto"/>
              <w:right w:val="single" w:sz="8" w:space="0" w:color="auto"/>
            </w:tcBorders>
            <w:vAlign w:val="center"/>
          </w:tcPr>
          <w:p w14:paraId="68C2853C" w14:textId="77777777" w:rsidR="00091894" w:rsidRPr="00B172CC" w:rsidRDefault="00A96F79" w:rsidP="00B172CC">
            <w:pPr>
              <w:spacing w:line="360" w:lineRule="exact"/>
              <w:rPr>
                <w:rFonts w:asciiTheme="minorEastAsia" w:eastAsiaTheme="minorEastAsia" w:hAnsiTheme="minorEastAsia" w:cs="宋体"/>
                <w:color w:val="000000"/>
                <w:szCs w:val="21"/>
              </w:rPr>
            </w:pPr>
            <w:r w:rsidRPr="00B172CC">
              <w:rPr>
                <w:rFonts w:asciiTheme="minorEastAsia" w:eastAsiaTheme="minorEastAsia" w:hAnsiTheme="minorEastAsia" w:hint="eastAsia"/>
                <w:szCs w:val="21"/>
              </w:rPr>
              <w:t>张仁辉、万 晨</w:t>
            </w:r>
          </w:p>
        </w:tc>
      </w:tr>
      <w:tr w:rsidR="00091894" w:rsidRPr="00B172CC" w14:paraId="2163473C" w14:textId="77777777" w:rsidTr="00B172CC">
        <w:trPr>
          <w:trHeight w:val="567"/>
          <w:jc w:val="center"/>
        </w:trPr>
        <w:tc>
          <w:tcPr>
            <w:tcW w:w="547" w:type="dxa"/>
            <w:tcBorders>
              <w:top w:val="single" w:sz="8" w:space="0" w:color="auto"/>
              <w:left w:val="single" w:sz="8" w:space="0" w:color="auto"/>
              <w:bottom w:val="single" w:sz="8" w:space="0" w:color="auto"/>
              <w:right w:val="single" w:sz="8" w:space="0" w:color="auto"/>
            </w:tcBorders>
            <w:vAlign w:val="center"/>
          </w:tcPr>
          <w:p w14:paraId="48E6BB81"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hint="eastAsia"/>
                <w:sz w:val="21"/>
                <w:szCs w:val="21"/>
              </w:rPr>
              <w:t>3</w:t>
            </w:r>
          </w:p>
        </w:tc>
        <w:tc>
          <w:tcPr>
            <w:tcW w:w="701" w:type="dxa"/>
            <w:tcBorders>
              <w:top w:val="single" w:sz="8" w:space="0" w:color="auto"/>
              <w:left w:val="single" w:sz="8" w:space="0" w:color="auto"/>
              <w:bottom w:val="single" w:sz="8" w:space="0" w:color="auto"/>
              <w:right w:val="single" w:sz="8" w:space="0" w:color="auto"/>
            </w:tcBorders>
            <w:vAlign w:val="center"/>
          </w:tcPr>
          <w:p w14:paraId="56B4323B"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sz w:val="21"/>
                <w:szCs w:val="21"/>
              </w:rPr>
              <w:t>发明专利</w:t>
            </w:r>
          </w:p>
        </w:tc>
        <w:tc>
          <w:tcPr>
            <w:tcW w:w="1963" w:type="dxa"/>
            <w:tcBorders>
              <w:top w:val="single" w:sz="8" w:space="0" w:color="auto"/>
              <w:left w:val="single" w:sz="8" w:space="0" w:color="auto"/>
              <w:bottom w:val="single" w:sz="8" w:space="0" w:color="auto"/>
              <w:right w:val="single" w:sz="8" w:space="0" w:color="auto"/>
            </w:tcBorders>
            <w:vAlign w:val="center"/>
          </w:tcPr>
          <w:p w14:paraId="59F7F0A0"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hint="eastAsia"/>
                <w:sz w:val="21"/>
                <w:szCs w:val="21"/>
              </w:rPr>
              <w:t>一种基于多视频碰 撞的运动目标检索 方法和系统</w:t>
            </w:r>
          </w:p>
        </w:tc>
        <w:tc>
          <w:tcPr>
            <w:tcW w:w="700" w:type="dxa"/>
            <w:tcBorders>
              <w:top w:val="single" w:sz="8" w:space="0" w:color="auto"/>
              <w:left w:val="single" w:sz="8" w:space="0" w:color="auto"/>
              <w:bottom w:val="single" w:sz="8" w:space="0" w:color="auto"/>
              <w:right w:val="single" w:sz="8" w:space="0" w:color="auto"/>
            </w:tcBorders>
            <w:vAlign w:val="center"/>
          </w:tcPr>
          <w:p w14:paraId="17D7193F"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sz w:val="21"/>
                <w:szCs w:val="21"/>
              </w:rPr>
              <w:t>中国</w:t>
            </w:r>
          </w:p>
        </w:tc>
        <w:tc>
          <w:tcPr>
            <w:tcW w:w="800" w:type="dxa"/>
            <w:tcBorders>
              <w:top w:val="single" w:sz="8" w:space="0" w:color="auto"/>
              <w:left w:val="single" w:sz="8" w:space="0" w:color="auto"/>
              <w:bottom w:val="single" w:sz="8" w:space="0" w:color="auto"/>
              <w:right w:val="single" w:sz="8" w:space="0" w:color="auto"/>
            </w:tcBorders>
            <w:vAlign w:val="center"/>
          </w:tcPr>
          <w:p w14:paraId="31F047AD"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sz w:val="21"/>
                <w:szCs w:val="21"/>
              </w:rPr>
              <w:t>ZL201610239606.X</w:t>
            </w:r>
          </w:p>
        </w:tc>
        <w:tc>
          <w:tcPr>
            <w:tcW w:w="637" w:type="dxa"/>
            <w:tcBorders>
              <w:top w:val="single" w:sz="8" w:space="0" w:color="auto"/>
              <w:left w:val="single" w:sz="8" w:space="0" w:color="auto"/>
              <w:bottom w:val="single" w:sz="8" w:space="0" w:color="auto"/>
              <w:right w:val="single" w:sz="8" w:space="0" w:color="auto"/>
            </w:tcBorders>
            <w:vAlign w:val="center"/>
          </w:tcPr>
          <w:p w14:paraId="69FA7DC1"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sz w:val="21"/>
                <w:szCs w:val="21"/>
              </w:rPr>
              <w:t>2019/05/17</w:t>
            </w:r>
          </w:p>
        </w:tc>
        <w:tc>
          <w:tcPr>
            <w:tcW w:w="1250" w:type="dxa"/>
            <w:tcBorders>
              <w:top w:val="single" w:sz="8" w:space="0" w:color="auto"/>
              <w:left w:val="single" w:sz="8" w:space="0" w:color="auto"/>
              <w:bottom w:val="single" w:sz="8" w:space="0" w:color="auto"/>
              <w:right w:val="single" w:sz="8" w:space="0" w:color="auto"/>
            </w:tcBorders>
            <w:vAlign w:val="center"/>
          </w:tcPr>
          <w:p w14:paraId="49B74102"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hint="eastAsia"/>
                <w:sz w:val="21"/>
                <w:szCs w:val="21"/>
              </w:rPr>
              <w:t>第</w:t>
            </w:r>
            <w:r w:rsidRPr="00B172CC">
              <w:rPr>
                <w:rFonts w:asciiTheme="minorEastAsia" w:eastAsiaTheme="minorEastAsia" w:hAnsiTheme="minorEastAsia"/>
                <w:sz w:val="21"/>
                <w:szCs w:val="21"/>
              </w:rPr>
              <w:t>3377071</w:t>
            </w:r>
            <w:r w:rsidRPr="00B172CC">
              <w:rPr>
                <w:rFonts w:asciiTheme="minorEastAsia" w:eastAsiaTheme="minorEastAsia" w:hAnsiTheme="minorEastAsia" w:hint="eastAsia"/>
                <w:sz w:val="21"/>
                <w:szCs w:val="21"/>
              </w:rPr>
              <w:t>号</w:t>
            </w:r>
          </w:p>
        </w:tc>
        <w:tc>
          <w:tcPr>
            <w:tcW w:w="1113" w:type="dxa"/>
            <w:tcBorders>
              <w:top w:val="single" w:sz="8" w:space="0" w:color="auto"/>
              <w:left w:val="single" w:sz="8" w:space="0" w:color="auto"/>
              <w:bottom w:val="single" w:sz="8" w:space="0" w:color="auto"/>
              <w:right w:val="single" w:sz="8" w:space="0" w:color="auto"/>
            </w:tcBorders>
            <w:vAlign w:val="center"/>
          </w:tcPr>
          <w:p w14:paraId="1645D926"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hint="eastAsia"/>
                <w:sz w:val="21"/>
                <w:szCs w:val="21"/>
              </w:rPr>
              <w:t>武汉烽火众智数字技术有限责任公司</w:t>
            </w:r>
          </w:p>
        </w:tc>
        <w:tc>
          <w:tcPr>
            <w:tcW w:w="1235" w:type="dxa"/>
            <w:tcBorders>
              <w:top w:val="single" w:sz="8" w:space="0" w:color="auto"/>
              <w:left w:val="single" w:sz="8" w:space="0" w:color="auto"/>
              <w:bottom w:val="single" w:sz="8" w:space="0" w:color="auto"/>
              <w:right w:val="single" w:sz="8" w:space="0" w:color="auto"/>
            </w:tcBorders>
            <w:vAlign w:val="center"/>
          </w:tcPr>
          <w:p w14:paraId="10A83E1B" w14:textId="77777777" w:rsidR="00091894" w:rsidRPr="00B172CC" w:rsidRDefault="00A96F79" w:rsidP="00B172CC">
            <w:pPr>
              <w:spacing w:line="360" w:lineRule="exact"/>
              <w:rPr>
                <w:rFonts w:asciiTheme="minorEastAsia" w:eastAsiaTheme="minorEastAsia" w:hAnsiTheme="minorEastAsia" w:cs="宋体"/>
                <w:color w:val="000000"/>
                <w:szCs w:val="21"/>
              </w:rPr>
            </w:pPr>
            <w:r w:rsidRPr="00B172CC">
              <w:rPr>
                <w:rFonts w:asciiTheme="minorEastAsia" w:eastAsiaTheme="minorEastAsia" w:hAnsiTheme="minorEastAsia" w:hint="eastAsia"/>
                <w:szCs w:val="21"/>
              </w:rPr>
              <w:t>陈洪、张仁辉、田丹 丹、陆辉</w:t>
            </w:r>
          </w:p>
        </w:tc>
      </w:tr>
      <w:tr w:rsidR="00091894" w:rsidRPr="00B172CC" w14:paraId="61BDB7DC" w14:textId="77777777" w:rsidTr="00B172CC">
        <w:trPr>
          <w:trHeight w:val="567"/>
          <w:jc w:val="center"/>
        </w:trPr>
        <w:tc>
          <w:tcPr>
            <w:tcW w:w="547" w:type="dxa"/>
            <w:tcBorders>
              <w:top w:val="single" w:sz="8" w:space="0" w:color="auto"/>
              <w:left w:val="single" w:sz="8" w:space="0" w:color="auto"/>
              <w:bottom w:val="single" w:sz="8" w:space="0" w:color="auto"/>
              <w:right w:val="single" w:sz="8" w:space="0" w:color="auto"/>
            </w:tcBorders>
            <w:vAlign w:val="center"/>
          </w:tcPr>
          <w:p w14:paraId="78B08FD3"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hint="eastAsia"/>
                <w:sz w:val="21"/>
                <w:szCs w:val="21"/>
              </w:rPr>
              <w:t>4</w:t>
            </w:r>
          </w:p>
        </w:tc>
        <w:tc>
          <w:tcPr>
            <w:tcW w:w="701" w:type="dxa"/>
            <w:tcBorders>
              <w:top w:val="single" w:sz="8" w:space="0" w:color="auto"/>
              <w:left w:val="single" w:sz="8" w:space="0" w:color="auto"/>
              <w:bottom w:val="single" w:sz="8" w:space="0" w:color="auto"/>
              <w:right w:val="single" w:sz="8" w:space="0" w:color="auto"/>
            </w:tcBorders>
            <w:vAlign w:val="center"/>
          </w:tcPr>
          <w:p w14:paraId="288A9959"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sz w:val="21"/>
                <w:szCs w:val="21"/>
              </w:rPr>
              <w:t>发明专利</w:t>
            </w:r>
          </w:p>
        </w:tc>
        <w:tc>
          <w:tcPr>
            <w:tcW w:w="1963" w:type="dxa"/>
            <w:tcBorders>
              <w:top w:val="single" w:sz="8" w:space="0" w:color="auto"/>
              <w:left w:val="single" w:sz="8" w:space="0" w:color="auto"/>
              <w:bottom w:val="single" w:sz="8" w:space="0" w:color="auto"/>
              <w:right w:val="single" w:sz="8" w:space="0" w:color="auto"/>
            </w:tcBorders>
            <w:vAlign w:val="center"/>
          </w:tcPr>
          <w:p w14:paraId="6829C35F"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hint="eastAsia"/>
                <w:sz w:val="21"/>
                <w:szCs w:val="21"/>
              </w:rPr>
              <w:t>一种基于多轨迹碰 撞的车辆落脚点分 析方法</w:t>
            </w:r>
          </w:p>
        </w:tc>
        <w:tc>
          <w:tcPr>
            <w:tcW w:w="700" w:type="dxa"/>
            <w:tcBorders>
              <w:top w:val="single" w:sz="8" w:space="0" w:color="auto"/>
              <w:left w:val="single" w:sz="8" w:space="0" w:color="auto"/>
              <w:bottom w:val="single" w:sz="8" w:space="0" w:color="auto"/>
              <w:right w:val="single" w:sz="8" w:space="0" w:color="auto"/>
            </w:tcBorders>
            <w:vAlign w:val="center"/>
          </w:tcPr>
          <w:p w14:paraId="2538FDC3"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sz w:val="21"/>
                <w:szCs w:val="21"/>
              </w:rPr>
              <w:t>中国</w:t>
            </w:r>
          </w:p>
        </w:tc>
        <w:tc>
          <w:tcPr>
            <w:tcW w:w="800" w:type="dxa"/>
            <w:tcBorders>
              <w:top w:val="single" w:sz="8" w:space="0" w:color="auto"/>
              <w:left w:val="single" w:sz="8" w:space="0" w:color="auto"/>
              <w:bottom w:val="single" w:sz="8" w:space="0" w:color="auto"/>
              <w:right w:val="single" w:sz="8" w:space="0" w:color="auto"/>
            </w:tcBorders>
            <w:vAlign w:val="center"/>
          </w:tcPr>
          <w:p w14:paraId="166BEB0C"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sz w:val="21"/>
                <w:szCs w:val="21"/>
              </w:rPr>
              <w:t>ZL201510940865.0</w:t>
            </w:r>
          </w:p>
        </w:tc>
        <w:tc>
          <w:tcPr>
            <w:tcW w:w="637" w:type="dxa"/>
            <w:tcBorders>
              <w:top w:val="single" w:sz="8" w:space="0" w:color="auto"/>
              <w:left w:val="single" w:sz="8" w:space="0" w:color="auto"/>
              <w:bottom w:val="single" w:sz="8" w:space="0" w:color="auto"/>
              <w:right w:val="single" w:sz="8" w:space="0" w:color="auto"/>
            </w:tcBorders>
            <w:vAlign w:val="center"/>
          </w:tcPr>
          <w:p w14:paraId="4524F098"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sz w:val="21"/>
                <w:szCs w:val="21"/>
              </w:rPr>
              <w:t>2018/6/12</w:t>
            </w:r>
          </w:p>
        </w:tc>
        <w:tc>
          <w:tcPr>
            <w:tcW w:w="1250" w:type="dxa"/>
            <w:tcBorders>
              <w:top w:val="single" w:sz="8" w:space="0" w:color="auto"/>
              <w:left w:val="single" w:sz="8" w:space="0" w:color="auto"/>
              <w:bottom w:val="single" w:sz="8" w:space="0" w:color="auto"/>
              <w:right w:val="single" w:sz="8" w:space="0" w:color="auto"/>
            </w:tcBorders>
            <w:vAlign w:val="center"/>
          </w:tcPr>
          <w:p w14:paraId="352ECAC4"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hint="eastAsia"/>
                <w:sz w:val="21"/>
                <w:szCs w:val="21"/>
              </w:rPr>
              <w:t>第</w:t>
            </w:r>
            <w:r w:rsidRPr="00B172CC">
              <w:rPr>
                <w:rFonts w:asciiTheme="minorEastAsia" w:eastAsiaTheme="minorEastAsia" w:hAnsiTheme="minorEastAsia"/>
                <w:sz w:val="21"/>
                <w:szCs w:val="21"/>
              </w:rPr>
              <w:t>2956655</w:t>
            </w:r>
            <w:r w:rsidRPr="00B172CC">
              <w:rPr>
                <w:rFonts w:asciiTheme="minorEastAsia" w:eastAsiaTheme="minorEastAsia" w:hAnsiTheme="minorEastAsia" w:hint="eastAsia"/>
                <w:sz w:val="21"/>
                <w:szCs w:val="21"/>
              </w:rPr>
              <w:t>号</w:t>
            </w:r>
          </w:p>
        </w:tc>
        <w:tc>
          <w:tcPr>
            <w:tcW w:w="1113" w:type="dxa"/>
            <w:tcBorders>
              <w:top w:val="single" w:sz="8" w:space="0" w:color="auto"/>
              <w:left w:val="single" w:sz="8" w:space="0" w:color="auto"/>
              <w:bottom w:val="single" w:sz="8" w:space="0" w:color="auto"/>
              <w:right w:val="single" w:sz="8" w:space="0" w:color="auto"/>
            </w:tcBorders>
            <w:vAlign w:val="center"/>
          </w:tcPr>
          <w:p w14:paraId="5F2588FC"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hint="eastAsia"/>
                <w:sz w:val="21"/>
                <w:szCs w:val="21"/>
              </w:rPr>
              <w:t>武汉烽火众智数字技术有限责任公司</w:t>
            </w:r>
          </w:p>
        </w:tc>
        <w:tc>
          <w:tcPr>
            <w:tcW w:w="1235" w:type="dxa"/>
            <w:tcBorders>
              <w:top w:val="single" w:sz="8" w:space="0" w:color="auto"/>
              <w:left w:val="single" w:sz="8" w:space="0" w:color="auto"/>
              <w:bottom w:val="single" w:sz="8" w:space="0" w:color="auto"/>
              <w:right w:val="single" w:sz="8" w:space="0" w:color="auto"/>
            </w:tcBorders>
            <w:vAlign w:val="center"/>
          </w:tcPr>
          <w:p w14:paraId="3E0505D6" w14:textId="77777777" w:rsidR="00091894" w:rsidRPr="00B172CC" w:rsidRDefault="00A96F79" w:rsidP="00B172CC">
            <w:pPr>
              <w:spacing w:line="360" w:lineRule="exact"/>
              <w:rPr>
                <w:rFonts w:asciiTheme="minorEastAsia" w:eastAsiaTheme="minorEastAsia" w:hAnsiTheme="minorEastAsia" w:cs="宋体"/>
                <w:color w:val="000000"/>
                <w:szCs w:val="21"/>
              </w:rPr>
            </w:pPr>
            <w:r w:rsidRPr="00B172CC">
              <w:rPr>
                <w:rFonts w:asciiTheme="minorEastAsia" w:eastAsiaTheme="minorEastAsia" w:hAnsiTheme="minorEastAsia" w:hint="eastAsia"/>
                <w:szCs w:val="21"/>
              </w:rPr>
              <w:t>罗超、陈岚、龙剑、张龙涛、 贾丽娜、肖骢</w:t>
            </w:r>
          </w:p>
        </w:tc>
      </w:tr>
      <w:tr w:rsidR="00091894" w:rsidRPr="00B172CC" w14:paraId="69ED02EE" w14:textId="77777777" w:rsidTr="00B172CC">
        <w:trPr>
          <w:trHeight w:val="567"/>
          <w:jc w:val="center"/>
        </w:trPr>
        <w:tc>
          <w:tcPr>
            <w:tcW w:w="547" w:type="dxa"/>
            <w:tcBorders>
              <w:top w:val="single" w:sz="8" w:space="0" w:color="auto"/>
              <w:left w:val="single" w:sz="8" w:space="0" w:color="auto"/>
              <w:bottom w:val="single" w:sz="8" w:space="0" w:color="auto"/>
              <w:right w:val="single" w:sz="8" w:space="0" w:color="auto"/>
            </w:tcBorders>
            <w:vAlign w:val="center"/>
          </w:tcPr>
          <w:p w14:paraId="464359F3"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hint="eastAsia"/>
                <w:sz w:val="21"/>
                <w:szCs w:val="21"/>
              </w:rPr>
              <w:t>5</w:t>
            </w:r>
          </w:p>
        </w:tc>
        <w:tc>
          <w:tcPr>
            <w:tcW w:w="701" w:type="dxa"/>
            <w:tcBorders>
              <w:top w:val="single" w:sz="8" w:space="0" w:color="auto"/>
              <w:left w:val="single" w:sz="8" w:space="0" w:color="auto"/>
              <w:bottom w:val="single" w:sz="8" w:space="0" w:color="auto"/>
              <w:right w:val="single" w:sz="8" w:space="0" w:color="auto"/>
            </w:tcBorders>
            <w:vAlign w:val="center"/>
          </w:tcPr>
          <w:p w14:paraId="20DE8FC1"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sz w:val="21"/>
                <w:szCs w:val="21"/>
              </w:rPr>
              <w:t>发明专利</w:t>
            </w:r>
          </w:p>
        </w:tc>
        <w:tc>
          <w:tcPr>
            <w:tcW w:w="1963" w:type="dxa"/>
            <w:tcBorders>
              <w:top w:val="single" w:sz="8" w:space="0" w:color="auto"/>
              <w:left w:val="single" w:sz="8" w:space="0" w:color="auto"/>
              <w:bottom w:val="single" w:sz="8" w:space="0" w:color="auto"/>
              <w:right w:val="single" w:sz="8" w:space="0" w:color="auto"/>
            </w:tcBorders>
            <w:vAlign w:val="center"/>
          </w:tcPr>
          <w:p w14:paraId="153D95BD"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hint="eastAsia"/>
                <w:sz w:val="21"/>
                <w:szCs w:val="21"/>
              </w:rPr>
              <w:t>一种目标运动轨迹 分析的方法和监控 系统</w:t>
            </w:r>
          </w:p>
        </w:tc>
        <w:tc>
          <w:tcPr>
            <w:tcW w:w="700" w:type="dxa"/>
            <w:tcBorders>
              <w:top w:val="single" w:sz="8" w:space="0" w:color="auto"/>
              <w:left w:val="single" w:sz="8" w:space="0" w:color="auto"/>
              <w:bottom w:val="single" w:sz="8" w:space="0" w:color="auto"/>
              <w:right w:val="single" w:sz="8" w:space="0" w:color="auto"/>
            </w:tcBorders>
            <w:vAlign w:val="center"/>
          </w:tcPr>
          <w:p w14:paraId="76A63718"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sz w:val="21"/>
                <w:szCs w:val="21"/>
              </w:rPr>
              <w:t>中国</w:t>
            </w:r>
          </w:p>
        </w:tc>
        <w:tc>
          <w:tcPr>
            <w:tcW w:w="800" w:type="dxa"/>
            <w:tcBorders>
              <w:top w:val="single" w:sz="8" w:space="0" w:color="auto"/>
              <w:left w:val="single" w:sz="8" w:space="0" w:color="auto"/>
              <w:bottom w:val="single" w:sz="8" w:space="0" w:color="auto"/>
              <w:right w:val="single" w:sz="8" w:space="0" w:color="auto"/>
            </w:tcBorders>
            <w:vAlign w:val="center"/>
          </w:tcPr>
          <w:p w14:paraId="619C7FD7"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sz w:val="21"/>
                <w:szCs w:val="21"/>
              </w:rPr>
              <w:t>ZL201510040468.8</w:t>
            </w:r>
          </w:p>
        </w:tc>
        <w:tc>
          <w:tcPr>
            <w:tcW w:w="637" w:type="dxa"/>
            <w:tcBorders>
              <w:top w:val="single" w:sz="8" w:space="0" w:color="auto"/>
              <w:left w:val="single" w:sz="8" w:space="0" w:color="auto"/>
              <w:bottom w:val="single" w:sz="8" w:space="0" w:color="auto"/>
              <w:right w:val="single" w:sz="8" w:space="0" w:color="auto"/>
            </w:tcBorders>
            <w:vAlign w:val="center"/>
          </w:tcPr>
          <w:p w14:paraId="4BE13924"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sz w:val="21"/>
                <w:szCs w:val="21"/>
              </w:rPr>
              <w:t>2019/4/5</w:t>
            </w:r>
          </w:p>
        </w:tc>
        <w:tc>
          <w:tcPr>
            <w:tcW w:w="1250" w:type="dxa"/>
            <w:tcBorders>
              <w:top w:val="single" w:sz="8" w:space="0" w:color="auto"/>
              <w:left w:val="single" w:sz="8" w:space="0" w:color="auto"/>
              <w:bottom w:val="single" w:sz="8" w:space="0" w:color="auto"/>
              <w:right w:val="single" w:sz="8" w:space="0" w:color="auto"/>
            </w:tcBorders>
            <w:vAlign w:val="center"/>
          </w:tcPr>
          <w:p w14:paraId="1A59F259"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hint="eastAsia"/>
                <w:sz w:val="21"/>
                <w:szCs w:val="21"/>
              </w:rPr>
              <w:t>第</w:t>
            </w:r>
            <w:r w:rsidRPr="00B172CC">
              <w:rPr>
                <w:rFonts w:asciiTheme="minorEastAsia" w:eastAsiaTheme="minorEastAsia" w:hAnsiTheme="minorEastAsia"/>
                <w:sz w:val="21"/>
                <w:szCs w:val="21"/>
              </w:rPr>
              <w:t>3324005</w:t>
            </w:r>
            <w:r w:rsidRPr="00B172CC">
              <w:rPr>
                <w:rFonts w:asciiTheme="minorEastAsia" w:eastAsiaTheme="minorEastAsia" w:hAnsiTheme="minorEastAsia" w:hint="eastAsia"/>
                <w:sz w:val="21"/>
                <w:szCs w:val="21"/>
              </w:rPr>
              <w:t>号</w:t>
            </w:r>
          </w:p>
        </w:tc>
        <w:tc>
          <w:tcPr>
            <w:tcW w:w="1113" w:type="dxa"/>
            <w:tcBorders>
              <w:top w:val="single" w:sz="8" w:space="0" w:color="auto"/>
              <w:left w:val="single" w:sz="8" w:space="0" w:color="auto"/>
              <w:bottom w:val="single" w:sz="8" w:space="0" w:color="auto"/>
              <w:right w:val="single" w:sz="8" w:space="0" w:color="auto"/>
            </w:tcBorders>
            <w:vAlign w:val="center"/>
          </w:tcPr>
          <w:p w14:paraId="07B2F2C3"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hint="eastAsia"/>
                <w:sz w:val="21"/>
                <w:szCs w:val="21"/>
              </w:rPr>
              <w:t>武汉烽火众智数字技术有限责任公司</w:t>
            </w:r>
          </w:p>
        </w:tc>
        <w:tc>
          <w:tcPr>
            <w:tcW w:w="1235" w:type="dxa"/>
            <w:tcBorders>
              <w:top w:val="single" w:sz="8" w:space="0" w:color="auto"/>
              <w:left w:val="single" w:sz="8" w:space="0" w:color="auto"/>
              <w:bottom w:val="single" w:sz="8" w:space="0" w:color="auto"/>
              <w:right w:val="single" w:sz="8" w:space="0" w:color="auto"/>
            </w:tcBorders>
            <w:vAlign w:val="center"/>
          </w:tcPr>
          <w:p w14:paraId="7717DFAE" w14:textId="77777777" w:rsidR="00091894" w:rsidRPr="00B172CC" w:rsidRDefault="00A96F79" w:rsidP="00B172CC">
            <w:pPr>
              <w:spacing w:line="360" w:lineRule="exact"/>
              <w:rPr>
                <w:rFonts w:asciiTheme="minorEastAsia" w:eastAsiaTheme="minorEastAsia" w:hAnsiTheme="minorEastAsia" w:cs="宋体"/>
                <w:color w:val="000000"/>
                <w:szCs w:val="21"/>
              </w:rPr>
            </w:pPr>
            <w:r w:rsidRPr="00B172CC">
              <w:rPr>
                <w:rFonts w:asciiTheme="minorEastAsia" w:eastAsiaTheme="minorEastAsia" w:hAnsiTheme="minorEastAsia" w:hint="eastAsia"/>
                <w:szCs w:val="21"/>
              </w:rPr>
              <w:t>赵君杰、王 世伟</w:t>
            </w:r>
          </w:p>
        </w:tc>
      </w:tr>
      <w:tr w:rsidR="00091894" w:rsidRPr="00B172CC" w14:paraId="43CD8131" w14:textId="77777777" w:rsidTr="00B172CC">
        <w:trPr>
          <w:trHeight w:val="567"/>
          <w:jc w:val="center"/>
        </w:trPr>
        <w:tc>
          <w:tcPr>
            <w:tcW w:w="547" w:type="dxa"/>
            <w:tcBorders>
              <w:top w:val="single" w:sz="8" w:space="0" w:color="auto"/>
              <w:left w:val="single" w:sz="8" w:space="0" w:color="auto"/>
              <w:bottom w:val="single" w:sz="8" w:space="0" w:color="auto"/>
              <w:right w:val="single" w:sz="8" w:space="0" w:color="auto"/>
            </w:tcBorders>
            <w:vAlign w:val="center"/>
          </w:tcPr>
          <w:p w14:paraId="449653E1"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hint="eastAsia"/>
                <w:sz w:val="21"/>
                <w:szCs w:val="21"/>
              </w:rPr>
              <w:lastRenderedPageBreak/>
              <w:t>6</w:t>
            </w:r>
          </w:p>
        </w:tc>
        <w:tc>
          <w:tcPr>
            <w:tcW w:w="701" w:type="dxa"/>
            <w:tcBorders>
              <w:top w:val="single" w:sz="8" w:space="0" w:color="auto"/>
              <w:left w:val="single" w:sz="8" w:space="0" w:color="auto"/>
              <w:bottom w:val="single" w:sz="8" w:space="0" w:color="auto"/>
              <w:right w:val="single" w:sz="8" w:space="0" w:color="auto"/>
            </w:tcBorders>
            <w:vAlign w:val="center"/>
          </w:tcPr>
          <w:p w14:paraId="561CBC66"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sz w:val="21"/>
                <w:szCs w:val="21"/>
              </w:rPr>
              <w:t>发明专利</w:t>
            </w:r>
          </w:p>
        </w:tc>
        <w:tc>
          <w:tcPr>
            <w:tcW w:w="1963" w:type="dxa"/>
            <w:tcBorders>
              <w:top w:val="single" w:sz="8" w:space="0" w:color="auto"/>
              <w:left w:val="single" w:sz="8" w:space="0" w:color="auto"/>
              <w:bottom w:val="single" w:sz="8" w:space="0" w:color="auto"/>
              <w:right w:val="single" w:sz="8" w:space="0" w:color="auto"/>
            </w:tcBorders>
            <w:vAlign w:val="center"/>
          </w:tcPr>
          <w:p w14:paraId="277470D8"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hint="eastAsia"/>
                <w:sz w:val="21"/>
                <w:szCs w:val="21"/>
              </w:rPr>
              <w:t>一种基于大数据车辆全轨迹碰撞的伴随车分析方法及系统</w:t>
            </w:r>
          </w:p>
        </w:tc>
        <w:tc>
          <w:tcPr>
            <w:tcW w:w="700" w:type="dxa"/>
            <w:tcBorders>
              <w:top w:val="single" w:sz="8" w:space="0" w:color="auto"/>
              <w:left w:val="single" w:sz="8" w:space="0" w:color="auto"/>
              <w:bottom w:val="single" w:sz="8" w:space="0" w:color="auto"/>
              <w:right w:val="single" w:sz="8" w:space="0" w:color="auto"/>
            </w:tcBorders>
            <w:vAlign w:val="center"/>
          </w:tcPr>
          <w:p w14:paraId="3919D580"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sz w:val="21"/>
                <w:szCs w:val="21"/>
              </w:rPr>
              <w:t>中国</w:t>
            </w:r>
          </w:p>
        </w:tc>
        <w:tc>
          <w:tcPr>
            <w:tcW w:w="800" w:type="dxa"/>
            <w:tcBorders>
              <w:top w:val="single" w:sz="8" w:space="0" w:color="auto"/>
              <w:left w:val="single" w:sz="8" w:space="0" w:color="auto"/>
              <w:bottom w:val="single" w:sz="8" w:space="0" w:color="auto"/>
              <w:right w:val="single" w:sz="8" w:space="0" w:color="auto"/>
            </w:tcBorders>
            <w:vAlign w:val="center"/>
          </w:tcPr>
          <w:p w14:paraId="2F2070D5"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sz w:val="21"/>
                <w:szCs w:val="21"/>
              </w:rPr>
              <w:t>ZL201610159886.3</w:t>
            </w:r>
          </w:p>
        </w:tc>
        <w:tc>
          <w:tcPr>
            <w:tcW w:w="637" w:type="dxa"/>
            <w:tcBorders>
              <w:top w:val="single" w:sz="8" w:space="0" w:color="auto"/>
              <w:left w:val="single" w:sz="8" w:space="0" w:color="auto"/>
              <w:bottom w:val="single" w:sz="8" w:space="0" w:color="auto"/>
              <w:right w:val="single" w:sz="8" w:space="0" w:color="auto"/>
            </w:tcBorders>
            <w:vAlign w:val="center"/>
          </w:tcPr>
          <w:p w14:paraId="0A957359"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hint="eastAsia"/>
                <w:sz w:val="21"/>
                <w:szCs w:val="21"/>
              </w:rPr>
              <w:t>2</w:t>
            </w:r>
            <w:r w:rsidRPr="00B172CC">
              <w:rPr>
                <w:rFonts w:asciiTheme="minorEastAsia" w:eastAsiaTheme="minorEastAsia" w:hAnsiTheme="minorEastAsia"/>
                <w:sz w:val="21"/>
                <w:szCs w:val="21"/>
              </w:rPr>
              <w:t>019/8/27</w:t>
            </w:r>
          </w:p>
        </w:tc>
        <w:tc>
          <w:tcPr>
            <w:tcW w:w="1250" w:type="dxa"/>
            <w:tcBorders>
              <w:top w:val="single" w:sz="8" w:space="0" w:color="auto"/>
              <w:left w:val="single" w:sz="8" w:space="0" w:color="auto"/>
              <w:bottom w:val="single" w:sz="8" w:space="0" w:color="auto"/>
              <w:right w:val="single" w:sz="8" w:space="0" w:color="auto"/>
            </w:tcBorders>
            <w:vAlign w:val="center"/>
          </w:tcPr>
          <w:p w14:paraId="2276DA40"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hint="eastAsia"/>
                <w:sz w:val="21"/>
                <w:szCs w:val="21"/>
              </w:rPr>
              <w:t>第</w:t>
            </w:r>
            <w:r w:rsidRPr="00B172CC">
              <w:rPr>
                <w:rFonts w:asciiTheme="minorEastAsia" w:eastAsiaTheme="minorEastAsia" w:hAnsiTheme="minorEastAsia"/>
                <w:sz w:val="21"/>
                <w:szCs w:val="21"/>
              </w:rPr>
              <w:t>3320910</w:t>
            </w:r>
            <w:r w:rsidRPr="00B172CC">
              <w:rPr>
                <w:rFonts w:asciiTheme="minorEastAsia" w:eastAsiaTheme="minorEastAsia" w:hAnsiTheme="minorEastAsia" w:hint="eastAsia"/>
                <w:sz w:val="21"/>
                <w:szCs w:val="21"/>
              </w:rPr>
              <w:t>号</w:t>
            </w:r>
          </w:p>
        </w:tc>
        <w:tc>
          <w:tcPr>
            <w:tcW w:w="1113" w:type="dxa"/>
            <w:tcBorders>
              <w:top w:val="single" w:sz="8" w:space="0" w:color="auto"/>
              <w:left w:val="single" w:sz="8" w:space="0" w:color="auto"/>
              <w:bottom w:val="single" w:sz="8" w:space="0" w:color="auto"/>
              <w:right w:val="single" w:sz="8" w:space="0" w:color="auto"/>
            </w:tcBorders>
            <w:vAlign w:val="center"/>
          </w:tcPr>
          <w:p w14:paraId="449F9693"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hint="eastAsia"/>
                <w:sz w:val="21"/>
                <w:szCs w:val="21"/>
              </w:rPr>
              <w:t>武汉烽火众智数字技术有限责任公司</w:t>
            </w:r>
          </w:p>
        </w:tc>
        <w:tc>
          <w:tcPr>
            <w:tcW w:w="1235" w:type="dxa"/>
            <w:tcBorders>
              <w:top w:val="single" w:sz="8" w:space="0" w:color="auto"/>
              <w:left w:val="single" w:sz="8" w:space="0" w:color="auto"/>
              <w:bottom w:val="single" w:sz="8" w:space="0" w:color="auto"/>
              <w:right w:val="single" w:sz="8" w:space="0" w:color="auto"/>
            </w:tcBorders>
            <w:vAlign w:val="center"/>
          </w:tcPr>
          <w:p w14:paraId="396070A0" w14:textId="77777777" w:rsidR="00091894" w:rsidRPr="00B172CC" w:rsidRDefault="00A96F79" w:rsidP="00B172CC">
            <w:pPr>
              <w:spacing w:line="360" w:lineRule="exact"/>
              <w:rPr>
                <w:rFonts w:asciiTheme="minorEastAsia" w:eastAsiaTheme="minorEastAsia" w:hAnsiTheme="minorEastAsia" w:cs="宋体"/>
                <w:color w:val="000000"/>
                <w:szCs w:val="21"/>
              </w:rPr>
            </w:pPr>
            <w:r w:rsidRPr="00B172CC">
              <w:rPr>
                <w:rFonts w:asciiTheme="minorEastAsia" w:eastAsiaTheme="minorEastAsia" w:hAnsiTheme="minorEastAsia" w:hint="eastAsia"/>
                <w:szCs w:val="21"/>
              </w:rPr>
              <w:t>任博、罗超、龙剑</w:t>
            </w:r>
          </w:p>
        </w:tc>
      </w:tr>
      <w:tr w:rsidR="00091894" w:rsidRPr="00B172CC" w14:paraId="6D0EB955" w14:textId="77777777" w:rsidTr="00B172CC">
        <w:trPr>
          <w:trHeight w:val="567"/>
          <w:jc w:val="center"/>
        </w:trPr>
        <w:tc>
          <w:tcPr>
            <w:tcW w:w="547" w:type="dxa"/>
            <w:tcBorders>
              <w:top w:val="single" w:sz="8" w:space="0" w:color="auto"/>
              <w:left w:val="single" w:sz="8" w:space="0" w:color="auto"/>
              <w:bottom w:val="single" w:sz="8" w:space="0" w:color="auto"/>
              <w:right w:val="single" w:sz="8" w:space="0" w:color="auto"/>
            </w:tcBorders>
            <w:vAlign w:val="center"/>
          </w:tcPr>
          <w:p w14:paraId="3DE21130"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hint="eastAsia"/>
                <w:sz w:val="21"/>
                <w:szCs w:val="21"/>
              </w:rPr>
              <w:t>7</w:t>
            </w:r>
          </w:p>
        </w:tc>
        <w:tc>
          <w:tcPr>
            <w:tcW w:w="701" w:type="dxa"/>
            <w:tcBorders>
              <w:top w:val="single" w:sz="8" w:space="0" w:color="auto"/>
              <w:left w:val="single" w:sz="8" w:space="0" w:color="auto"/>
              <w:bottom w:val="single" w:sz="8" w:space="0" w:color="auto"/>
              <w:right w:val="single" w:sz="8" w:space="0" w:color="auto"/>
            </w:tcBorders>
            <w:vAlign w:val="center"/>
          </w:tcPr>
          <w:p w14:paraId="24BA36DB"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hint="eastAsia"/>
                <w:sz w:val="21"/>
                <w:szCs w:val="21"/>
              </w:rPr>
              <w:t>国家标准</w:t>
            </w:r>
          </w:p>
        </w:tc>
        <w:tc>
          <w:tcPr>
            <w:tcW w:w="1963" w:type="dxa"/>
            <w:tcBorders>
              <w:top w:val="single" w:sz="8" w:space="0" w:color="auto"/>
              <w:left w:val="single" w:sz="8" w:space="0" w:color="auto"/>
              <w:bottom w:val="single" w:sz="8" w:space="0" w:color="auto"/>
              <w:right w:val="single" w:sz="8" w:space="0" w:color="auto"/>
            </w:tcBorders>
            <w:vAlign w:val="center"/>
          </w:tcPr>
          <w:p w14:paraId="16D72FED"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hint="eastAsia"/>
                <w:sz w:val="21"/>
                <w:szCs w:val="21"/>
              </w:rPr>
              <w:t>基于云计算的电子政务公共平台安全规范 第1部分 术语和定义</w:t>
            </w:r>
          </w:p>
        </w:tc>
        <w:tc>
          <w:tcPr>
            <w:tcW w:w="700" w:type="dxa"/>
            <w:tcBorders>
              <w:top w:val="single" w:sz="8" w:space="0" w:color="auto"/>
              <w:left w:val="single" w:sz="8" w:space="0" w:color="auto"/>
              <w:bottom w:val="single" w:sz="8" w:space="0" w:color="auto"/>
              <w:right w:val="single" w:sz="8" w:space="0" w:color="auto"/>
            </w:tcBorders>
            <w:vAlign w:val="center"/>
          </w:tcPr>
          <w:p w14:paraId="58564BB2"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sz w:val="21"/>
                <w:szCs w:val="21"/>
              </w:rPr>
              <w:t>中国</w:t>
            </w:r>
          </w:p>
        </w:tc>
        <w:tc>
          <w:tcPr>
            <w:tcW w:w="800" w:type="dxa"/>
            <w:tcBorders>
              <w:top w:val="single" w:sz="8" w:space="0" w:color="auto"/>
              <w:left w:val="single" w:sz="8" w:space="0" w:color="auto"/>
              <w:bottom w:val="single" w:sz="8" w:space="0" w:color="auto"/>
              <w:right w:val="single" w:sz="8" w:space="0" w:color="auto"/>
            </w:tcBorders>
            <w:vAlign w:val="center"/>
          </w:tcPr>
          <w:p w14:paraId="01A2D923"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sz w:val="21"/>
                <w:szCs w:val="21"/>
              </w:rPr>
              <w:t>GB/T 34078.1-2017</w:t>
            </w:r>
          </w:p>
        </w:tc>
        <w:tc>
          <w:tcPr>
            <w:tcW w:w="637" w:type="dxa"/>
            <w:tcBorders>
              <w:top w:val="single" w:sz="8" w:space="0" w:color="auto"/>
              <w:left w:val="single" w:sz="8" w:space="0" w:color="auto"/>
              <w:bottom w:val="single" w:sz="8" w:space="0" w:color="auto"/>
              <w:right w:val="single" w:sz="8" w:space="0" w:color="auto"/>
            </w:tcBorders>
            <w:vAlign w:val="center"/>
          </w:tcPr>
          <w:p w14:paraId="5F70D5A6"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hint="eastAsia"/>
                <w:sz w:val="21"/>
                <w:szCs w:val="21"/>
              </w:rPr>
              <w:t>2</w:t>
            </w:r>
            <w:r w:rsidRPr="00B172CC">
              <w:rPr>
                <w:rFonts w:asciiTheme="minorEastAsia" w:eastAsiaTheme="minorEastAsia" w:hAnsiTheme="minorEastAsia"/>
                <w:sz w:val="21"/>
                <w:szCs w:val="21"/>
              </w:rPr>
              <w:t>017</w:t>
            </w:r>
            <w:r w:rsidRPr="00B172CC">
              <w:rPr>
                <w:rFonts w:asciiTheme="minorEastAsia" w:eastAsiaTheme="minorEastAsia" w:hAnsiTheme="minorEastAsia" w:hint="eastAsia"/>
                <w:sz w:val="21"/>
                <w:szCs w:val="21"/>
              </w:rPr>
              <w:t>/</w:t>
            </w:r>
            <w:r w:rsidRPr="00B172CC">
              <w:rPr>
                <w:rFonts w:asciiTheme="minorEastAsia" w:eastAsiaTheme="minorEastAsia" w:hAnsiTheme="minorEastAsia"/>
                <w:sz w:val="21"/>
                <w:szCs w:val="21"/>
              </w:rPr>
              <w:t>7/31</w:t>
            </w:r>
          </w:p>
        </w:tc>
        <w:tc>
          <w:tcPr>
            <w:tcW w:w="1250" w:type="dxa"/>
            <w:tcBorders>
              <w:top w:val="single" w:sz="8" w:space="0" w:color="auto"/>
              <w:left w:val="single" w:sz="8" w:space="0" w:color="auto"/>
              <w:bottom w:val="single" w:sz="8" w:space="0" w:color="auto"/>
              <w:right w:val="single" w:sz="8" w:space="0" w:color="auto"/>
            </w:tcBorders>
            <w:vAlign w:val="center"/>
          </w:tcPr>
          <w:p w14:paraId="06C13B85" w14:textId="77777777" w:rsidR="00091894" w:rsidRPr="00B172CC" w:rsidRDefault="00A96F79" w:rsidP="00B172CC">
            <w:pPr>
              <w:pStyle w:val="a5"/>
              <w:spacing w:line="240" w:lineRule="auto"/>
              <w:ind w:firstLineChars="0" w:firstLine="0"/>
              <w:jc w:val="center"/>
              <w:rPr>
                <w:rFonts w:asciiTheme="minorEastAsia" w:eastAsiaTheme="minorEastAsia" w:hAnsiTheme="minorEastAsia"/>
                <w:sz w:val="21"/>
                <w:szCs w:val="21"/>
              </w:rPr>
            </w:pPr>
            <w:r w:rsidRPr="00B172CC">
              <w:rPr>
                <w:rFonts w:asciiTheme="minorEastAsia" w:eastAsiaTheme="minorEastAsia" w:hAnsiTheme="minorEastAsia" w:hint="eastAsia"/>
                <w:sz w:val="21"/>
                <w:szCs w:val="21"/>
              </w:rPr>
              <w:t>I</w:t>
            </w:r>
            <w:r w:rsidRPr="00B172CC">
              <w:rPr>
                <w:rFonts w:asciiTheme="minorEastAsia" w:eastAsiaTheme="minorEastAsia" w:hAnsiTheme="minorEastAsia"/>
                <w:sz w:val="21"/>
                <w:szCs w:val="21"/>
              </w:rPr>
              <w:t>CS 35.240.01</w:t>
            </w:r>
          </w:p>
          <w:p w14:paraId="3E14FFB5"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sz w:val="21"/>
                <w:szCs w:val="21"/>
              </w:rPr>
              <w:t>M 67</w:t>
            </w:r>
          </w:p>
        </w:tc>
        <w:tc>
          <w:tcPr>
            <w:tcW w:w="1113" w:type="dxa"/>
            <w:tcBorders>
              <w:top w:val="single" w:sz="8" w:space="0" w:color="auto"/>
              <w:left w:val="single" w:sz="8" w:space="0" w:color="auto"/>
              <w:bottom w:val="single" w:sz="8" w:space="0" w:color="auto"/>
              <w:right w:val="single" w:sz="8" w:space="0" w:color="auto"/>
            </w:tcBorders>
            <w:vAlign w:val="center"/>
          </w:tcPr>
          <w:p w14:paraId="46A2AAE7" w14:textId="77777777" w:rsidR="00091894" w:rsidRPr="00B172CC" w:rsidRDefault="00091894" w:rsidP="00B172CC">
            <w:pPr>
              <w:pStyle w:val="a5"/>
              <w:spacing w:line="360" w:lineRule="exact"/>
              <w:ind w:firstLineChars="0" w:firstLine="0"/>
              <w:jc w:val="center"/>
              <w:rPr>
                <w:rFonts w:asciiTheme="minorEastAsia" w:eastAsiaTheme="minorEastAsia" w:hAnsiTheme="minorEastAsia" w:cs="宋体"/>
                <w:color w:val="000000"/>
                <w:sz w:val="21"/>
                <w:szCs w:val="21"/>
              </w:rPr>
            </w:pPr>
          </w:p>
        </w:tc>
        <w:tc>
          <w:tcPr>
            <w:tcW w:w="1235" w:type="dxa"/>
            <w:tcBorders>
              <w:top w:val="single" w:sz="8" w:space="0" w:color="auto"/>
              <w:left w:val="single" w:sz="8" w:space="0" w:color="auto"/>
              <w:bottom w:val="single" w:sz="8" w:space="0" w:color="auto"/>
              <w:right w:val="single" w:sz="8" w:space="0" w:color="auto"/>
            </w:tcBorders>
            <w:vAlign w:val="center"/>
          </w:tcPr>
          <w:p w14:paraId="69834C30" w14:textId="77777777" w:rsidR="00091894" w:rsidRPr="00B172CC" w:rsidRDefault="00A96F79" w:rsidP="00B172CC">
            <w:pPr>
              <w:spacing w:line="360" w:lineRule="exact"/>
              <w:rPr>
                <w:rFonts w:asciiTheme="minorEastAsia" w:eastAsiaTheme="minorEastAsia" w:hAnsiTheme="minorEastAsia" w:cs="宋体"/>
                <w:color w:val="000000"/>
                <w:szCs w:val="21"/>
              </w:rPr>
            </w:pPr>
            <w:r w:rsidRPr="00B172CC">
              <w:rPr>
                <w:rFonts w:asciiTheme="minorEastAsia" w:eastAsiaTheme="minorEastAsia" w:hAnsiTheme="minorEastAsia" w:hint="eastAsia"/>
                <w:szCs w:val="21"/>
              </w:rPr>
              <w:t>石友康 、高巍 、朱锐勋 、邵勇波 、谢玮 、王茜 、朱志祥 、李安颖 、夏耘</w:t>
            </w:r>
          </w:p>
        </w:tc>
      </w:tr>
      <w:tr w:rsidR="00091894" w:rsidRPr="00B172CC" w14:paraId="1EFF46EC" w14:textId="77777777" w:rsidTr="00B172CC">
        <w:trPr>
          <w:trHeight w:val="567"/>
          <w:jc w:val="center"/>
        </w:trPr>
        <w:tc>
          <w:tcPr>
            <w:tcW w:w="547" w:type="dxa"/>
            <w:tcBorders>
              <w:top w:val="single" w:sz="8" w:space="0" w:color="auto"/>
              <w:left w:val="single" w:sz="8" w:space="0" w:color="auto"/>
              <w:bottom w:val="single" w:sz="8" w:space="0" w:color="auto"/>
              <w:right w:val="single" w:sz="8" w:space="0" w:color="auto"/>
            </w:tcBorders>
            <w:vAlign w:val="center"/>
          </w:tcPr>
          <w:p w14:paraId="68E8E14C"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hint="eastAsia"/>
                <w:sz w:val="21"/>
                <w:szCs w:val="21"/>
              </w:rPr>
              <w:t>8</w:t>
            </w:r>
          </w:p>
        </w:tc>
        <w:tc>
          <w:tcPr>
            <w:tcW w:w="701" w:type="dxa"/>
            <w:tcBorders>
              <w:top w:val="single" w:sz="8" w:space="0" w:color="auto"/>
              <w:left w:val="single" w:sz="8" w:space="0" w:color="auto"/>
              <w:bottom w:val="single" w:sz="8" w:space="0" w:color="auto"/>
              <w:right w:val="single" w:sz="8" w:space="0" w:color="auto"/>
            </w:tcBorders>
            <w:vAlign w:val="center"/>
          </w:tcPr>
          <w:p w14:paraId="4917FE58"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hint="eastAsia"/>
                <w:sz w:val="21"/>
                <w:szCs w:val="21"/>
              </w:rPr>
              <w:t>地方标准</w:t>
            </w:r>
          </w:p>
        </w:tc>
        <w:tc>
          <w:tcPr>
            <w:tcW w:w="1963" w:type="dxa"/>
            <w:tcBorders>
              <w:top w:val="single" w:sz="8" w:space="0" w:color="auto"/>
              <w:left w:val="single" w:sz="8" w:space="0" w:color="auto"/>
              <w:bottom w:val="single" w:sz="8" w:space="0" w:color="auto"/>
              <w:right w:val="single" w:sz="8" w:space="0" w:color="auto"/>
            </w:tcBorders>
            <w:vAlign w:val="center"/>
          </w:tcPr>
          <w:p w14:paraId="388558BA"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hint="eastAsia"/>
                <w:sz w:val="21"/>
                <w:szCs w:val="21"/>
              </w:rPr>
              <w:t>工业云系统建设技术规范</w:t>
            </w:r>
          </w:p>
        </w:tc>
        <w:tc>
          <w:tcPr>
            <w:tcW w:w="700" w:type="dxa"/>
            <w:tcBorders>
              <w:top w:val="single" w:sz="8" w:space="0" w:color="auto"/>
              <w:left w:val="single" w:sz="8" w:space="0" w:color="auto"/>
              <w:bottom w:val="single" w:sz="8" w:space="0" w:color="auto"/>
              <w:right w:val="single" w:sz="8" w:space="0" w:color="auto"/>
            </w:tcBorders>
            <w:vAlign w:val="center"/>
          </w:tcPr>
          <w:p w14:paraId="6EA99A7B"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sz w:val="21"/>
                <w:szCs w:val="21"/>
              </w:rPr>
              <w:t>中国</w:t>
            </w:r>
          </w:p>
        </w:tc>
        <w:tc>
          <w:tcPr>
            <w:tcW w:w="800" w:type="dxa"/>
            <w:tcBorders>
              <w:top w:val="single" w:sz="8" w:space="0" w:color="auto"/>
              <w:left w:val="single" w:sz="8" w:space="0" w:color="auto"/>
              <w:bottom w:val="single" w:sz="8" w:space="0" w:color="auto"/>
              <w:right w:val="single" w:sz="8" w:space="0" w:color="auto"/>
            </w:tcBorders>
            <w:vAlign w:val="center"/>
          </w:tcPr>
          <w:p w14:paraId="7B984263"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sz w:val="21"/>
                <w:szCs w:val="21"/>
              </w:rPr>
              <w:t>DB61/T 1232-2019</w:t>
            </w:r>
          </w:p>
        </w:tc>
        <w:tc>
          <w:tcPr>
            <w:tcW w:w="637" w:type="dxa"/>
            <w:tcBorders>
              <w:top w:val="single" w:sz="8" w:space="0" w:color="auto"/>
              <w:left w:val="single" w:sz="8" w:space="0" w:color="auto"/>
              <w:bottom w:val="single" w:sz="8" w:space="0" w:color="auto"/>
              <w:right w:val="single" w:sz="8" w:space="0" w:color="auto"/>
            </w:tcBorders>
            <w:vAlign w:val="center"/>
          </w:tcPr>
          <w:p w14:paraId="1B37CAC6"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hint="eastAsia"/>
                <w:sz w:val="21"/>
                <w:szCs w:val="21"/>
              </w:rPr>
              <w:t>2</w:t>
            </w:r>
            <w:r w:rsidRPr="00B172CC">
              <w:rPr>
                <w:rFonts w:asciiTheme="minorEastAsia" w:eastAsiaTheme="minorEastAsia" w:hAnsiTheme="minorEastAsia"/>
                <w:sz w:val="21"/>
                <w:szCs w:val="21"/>
              </w:rPr>
              <w:t>019</w:t>
            </w:r>
            <w:r w:rsidRPr="00B172CC">
              <w:rPr>
                <w:rFonts w:asciiTheme="minorEastAsia" w:eastAsiaTheme="minorEastAsia" w:hAnsiTheme="minorEastAsia" w:hint="eastAsia"/>
                <w:sz w:val="21"/>
                <w:szCs w:val="21"/>
              </w:rPr>
              <w:t>/</w:t>
            </w:r>
            <w:r w:rsidRPr="00B172CC">
              <w:rPr>
                <w:rFonts w:asciiTheme="minorEastAsia" w:eastAsiaTheme="minorEastAsia" w:hAnsiTheme="minorEastAsia"/>
                <w:sz w:val="21"/>
                <w:szCs w:val="21"/>
              </w:rPr>
              <w:t>3/25</w:t>
            </w:r>
          </w:p>
        </w:tc>
        <w:tc>
          <w:tcPr>
            <w:tcW w:w="1250" w:type="dxa"/>
            <w:tcBorders>
              <w:top w:val="single" w:sz="8" w:space="0" w:color="auto"/>
              <w:left w:val="single" w:sz="8" w:space="0" w:color="auto"/>
              <w:bottom w:val="single" w:sz="8" w:space="0" w:color="auto"/>
              <w:right w:val="single" w:sz="8" w:space="0" w:color="auto"/>
            </w:tcBorders>
            <w:vAlign w:val="center"/>
          </w:tcPr>
          <w:p w14:paraId="466ADCAE" w14:textId="77777777" w:rsidR="00091894" w:rsidRPr="00B172CC" w:rsidRDefault="00A96F79" w:rsidP="00B172CC">
            <w:pPr>
              <w:pStyle w:val="a5"/>
              <w:spacing w:line="240" w:lineRule="auto"/>
              <w:ind w:firstLineChars="0" w:firstLine="0"/>
              <w:jc w:val="center"/>
              <w:rPr>
                <w:rFonts w:asciiTheme="minorEastAsia" w:eastAsiaTheme="minorEastAsia" w:hAnsiTheme="minorEastAsia"/>
                <w:sz w:val="21"/>
                <w:szCs w:val="21"/>
              </w:rPr>
            </w:pPr>
            <w:r w:rsidRPr="00B172CC">
              <w:rPr>
                <w:rFonts w:asciiTheme="minorEastAsia" w:eastAsiaTheme="minorEastAsia" w:hAnsiTheme="minorEastAsia" w:hint="eastAsia"/>
                <w:sz w:val="21"/>
                <w:szCs w:val="21"/>
              </w:rPr>
              <w:t>I</w:t>
            </w:r>
            <w:r w:rsidRPr="00B172CC">
              <w:rPr>
                <w:rFonts w:asciiTheme="minorEastAsia" w:eastAsiaTheme="minorEastAsia" w:hAnsiTheme="minorEastAsia"/>
                <w:sz w:val="21"/>
                <w:szCs w:val="21"/>
              </w:rPr>
              <w:t>CS 35.240.50</w:t>
            </w:r>
          </w:p>
          <w:p w14:paraId="0CA0D562"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sz w:val="21"/>
                <w:szCs w:val="21"/>
              </w:rPr>
              <w:t>L 67</w:t>
            </w:r>
          </w:p>
        </w:tc>
        <w:tc>
          <w:tcPr>
            <w:tcW w:w="1113" w:type="dxa"/>
            <w:tcBorders>
              <w:top w:val="single" w:sz="8" w:space="0" w:color="auto"/>
              <w:left w:val="single" w:sz="8" w:space="0" w:color="auto"/>
              <w:bottom w:val="single" w:sz="8" w:space="0" w:color="auto"/>
              <w:right w:val="single" w:sz="8" w:space="0" w:color="auto"/>
            </w:tcBorders>
            <w:vAlign w:val="center"/>
          </w:tcPr>
          <w:p w14:paraId="1126BFBC" w14:textId="77777777" w:rsidR="00091894" w:rsidRPr="00B172CC" w:rsidRDefault="00091894" w:rsidP="00B172CC">
            <w:pPr>
              <w:pStyle w:val="a5"/>
              <w:spacing w:line="360" w:lineRule="exact"/>
              <w:ind w:firstLineChars="0" w:firstLine="0"/>
              <w:jc w:val="center"/>
              <w:rPr>
                <w:rFonts w:asciiTheme="minorEastAsia" w:eastAsiaTheme="minorEastAsia" w:hAnsiTheme="minorEastAsia" w:cs="宋体"/>
                <w:color w:val="000000"/>
                <w:sz w:val="21"/>
                <w:szCs w:val="21"/>
              </w:rPr>
            </w:pPr>
          </w:p>
        </w:tc>
        <w:tc>
          <w:tcPr>
            <w:tcW w:w="1235" w:type="dxa"/>
            <w:tcBorders>
              <w:top w:val="single" w:sz="8" w:space="0" w:color="auto"/>
              <w:left w:val="single" w:sz="8" w:space="0" w:color="auto"/>
              <w:bottom w:val="single" w:sz="8" w:space="0" w:color="auto"/>
              <w:right w:val="single" w:sz="8" w:space="0" w:color="auto"/>
            </w:tcBorders>
            <w:vAlign w:val="center"/>
          </w:tcPr>
          <w:p w14:paraId="16964C71" w14:textId="67C545AA" w:rsidR="00091894" w:rsidRPr="00B172CC" w:rsidRDefault="004605F9" w:rsidP="00B172CC">
            <w:pPr>
              <w:spacing w:line="360" w:lineRule="exact"/>
              <w:rPr>
                <w:rFonts w:asciiTheme="minorEastAsia" w:eastAsiaTheme="minorEastAsia" w:hAnsiTheme="minorEastAsia" w:cs="宋体"/>
                <w:color w:val="000000"/>
                <w:szCs w:val="21"/>
              </w:rPr>
            </w:pPr>
            <w:r w:rsidRPr="00B172CC">
              <w:rPr>
                <w:rFonts w:asciiTheme="minorEastAsia" w:eastAsiaTheme="minorEastAsia" w:hAnsiTheme="minorEastAsia" w:hint="eastAsia"/>
                <w:szCs w:val="21"/>
              </w:rPr>
              <w:t>朱志祥、张勇、刘翔、查虹、吴晨、董化一、潘正泰、宋文文</w:t>
            </w:r>
          </w:p>
        </w:tc>
      </w:tr>
      <w:tr w:rsidR="00091894" w:rsidRPr="00B172CC" w14:paraId="66D52CF7" w14:textId="77777777" w:rsidTr="00B172CC">
        <w:trPr>
          <w:trHeight w:val="567"/>
          <w:jc w:val="center"/>
        </w:trPr>
        <w:tc>
          <w:tcPr>
            <w:tcW w:w="547" w:type="dxa"/>
            <w:tcBorders>
              <w:top w:val="single" w:sz="8" w:space="0" w:color="auto"/>
              <w:left w:val="single" w:sz="8" w:space="0" w:color="auto"/>
              <w:bottom w:val="single" w:sz="8" w:space="0" w:color="auto"/>
              <w:right w:val="single" w:sz="8" w:space="0" w:color="auto"/>
            </w:tcBorders>
            <w:vAlign w:val="center"/>
          </w:tcPr>
          <w:p w14:paraId="4250843B"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hint="eastAsia"/>
                <w:sz w:val="21"/>
                <w:szCs w:val="21"/>
              </w:rPr>
              <w:t>9</w:t>
            </w:r>
          </w:p>
        </w:tc>
        <w:tc>
          <w:tcPr>
            <w:tcW w:w="701" w:type="dxa"/>
            <w:tcBorders>
              <w:top w:val="single" w:sz="8" w:space="0" w:color="auto"/>
              <w:left w:val="single" w:sz="8" w:space="0" w:color="auto"/>
              <w:bottom w:val="single" w:sz="8" w:space="0" w:color="auto"/>
              <w:right w:val="single" w:sz="8" w:space="0" w:color="auto"/>
            </w:tcBorders>
            <w:vAlign w:val="center"/>
          </w:tcPr>
          <w:p w14:paraId="25EDA3A0"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hint="eastAsia"/>
                <w:sz w:val="21"/>
                <w:szCs w:val="21"/>
              </w:rPr>
              <w:t>地方标准</w:t>
            </w:r>
          </w:p>
        </w:tc>
        <w:tc>
          <w:tcPr>
            <w:tcW w:w="1963" w:type="dxa"/>
            <w:tcBorders>
              <w:top w:val="single" w:sz="8" w:space="0" w:color="auto"/>
              <w:left w:val="single" w:sz="8" w:space="0" w:color="auto"/>
              <w:bottom w:val="single" w:sz="8" w:space="0" w:color="auto"/>
              <w:right w:val="single" w:sz="8" w:space="0" w:color="auto"/>
            </w:tcBorders>
            <w:vAlign w:val="center"/>
          </w:tcPr>
          <w:p w14:paraId="28AB02F3"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hint="eastAsia"/>
                <w:sz w:val="21"/>
                <w:szCs w:val="21"/>
              </w:rPr>
              <w:t>车联网平台数据共享技术规范</w:t>
            </w:r>
          </w:p>
        </w:tc>
        <w:tc>
          <w:tcPr>
            <w:tcW w:w="700" w:type="dxa"/>
            <w:tcBorders>
              <w:top w:val="single" w:sz="8" w:space="0" w:color="auto"/>
              <w:left w:val="single" w:sz="8" w:space="0" w:color="auto"/>
              <w:bottom w:val="single" w:sz="8" w:space="0" w:color="auto"/>
              <w:right w:val="single" w:sz="8" w:space="0" w:color="auto"/>
            </w:tcBorders>
            <w:vAlign w:val="center"/>
          </w:tcPr>
          <w:p w14:paraId="439CE53E"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sz w:val="21"/>
                <w:szCs w:val="21"/>
              </w:rPr>
              <w:t>中国</w:t>
            </w:r>
          </w:p>
        </w:tc>
        <w:tc>
          <w:tcPr>
            <w:tcW w:w="800" w:type="dxa"/>
            <w:tcBorders>
              <w:top w:val="single" w:sz="8" w:space="0" w:color="auto"/>
              <w:left w:val="single" w:sz="8" w:space="0" w:color="auto"/>
              <w:bottom w:val="single" w:sz="8" w:space="0" w:color="auto"/>
              <w:right w:val="single" w:sz="8" w:space="0" w:color="auto"/>
            </w:tcBorders>
            <w:vAlign w:val="center"/>
          </w:tcPr>
          <w:p w14:paraId="75134181"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sz w:val="21"/>
                <w:szCs w:val="21"/>
              </w:rPr>
              <w:t>DB61/T 1231-2019</w:t>
            </w:r>
          </w:p>
        </w:tc>
        <w:tc>
          <w:tcPr>
            <w:tcW w:w="637" w:type="dxa"/>
            <w:tcBorders>
              <w:top w:val="single" w:sz="8" w:space="0" w:color="auto"/>
              <w:left w:val="single" w:sz="8" w:space="0" w:color="auto"/>
              <w:bottom w:val="single" w:sz="8" w:space="0" w:color="auto"/>
              <w:right w:val="single" w:sz="8" w:space="0" w:color="auto"/>
            </w:tcBorders>
            <w:vAlign w:val="center"/>
          </w:tcPr>
          <w:p w14:paraId="7EC4E4BA"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hint="eastAsia"/>
                <w:sz w:val="21"/>
                <w:szCs w:val="21"/>
              </w:rPr>
              <w:t>2</w:t>
            </w:r>
            <w:r w:rsidRPr="00B172CC">
              <w:rPr>
                <w:rFonts w:asciiTheme="minorEastAsia" w:eastAsiaTheme="minorEastAsia" w:hAnsiTheme="minorEastAsia"/>
                <w:sz w:val="21"/>
                <w:szCs w:val="21"/>
              </w:rPr>
              <w:t>019</w:t>
            </w:r>
            <w:r w:rsidRPr="00B172CC">
              <w:rPr>
                <w:rFonts w:asciiTheme="minorEastAsia" w:eastAsiaTheme="minorEastAsia" w:hAnsiTheme="minorEastAsia" w:hint="eastAsia"/>
                <w:sz w:val="21"/>
                <w:szCs w:val="21"/>
              </w:rPr>
              <w:t>/</w:t>
            </w:r>
            <w:r w:rsidRPr="00B172CC">
              <w:rPr>
                <w:rFonts w:asciiTheme="minorEastAsia" w:eastAsiaTheme="minorEastAsia" w:hAnsiTheme="minorEastAsia"/>
                <w:sz w:val="21"/>
                <w:szCs w:val="21"/>
              </w:rPr>
              <w:t>3/25</w:t>
            </w:r>
          </w:p>
        </w:tc>
        <w:tc>
          <w:tcPr>
            <w:tcW w:w="1250" w:type="dxa"/>
            <w:tcBorders>
              <w:top w:val="single" w:sz="8" w:space="0" w:color="auto"/>
              <w:left w:val="single" w:sz="8" w:space="0" w:color="auto"/>
              <w:bottom w:val="single" w:sz="8" w:space="0" w:color="auto"/>
              <w:right w:val="single" w:sz="8" w:space="0" w:color="auto"/>
            </w:tcBorders>
            <w:vAlign w:val="center"/>
          </w:tcPr>
          <w:p w14:paraId="62879EF1" w14:textId="77777777" w:rsidR="00091894" w:rsidRPr="00B172CC" w:rsidRDefault="00A96F79" w:rsidP="00B172CC">
            <w:pPr>
              <w:pStyle w:val="a5"/>
              <w:spacing w:line="240" w:lineRule="auto"/>
              <w:ind w:firstLineChars="0" w:firstLine="0"/>
              <w:jc w:val="center"/>
              <w:rPr>
                <w:rFonts w:asciiTheme="minorEastAsia" w:eastAsiaTheme="minorEastAsia" w:hAnsiTheme="minorEastAsia"/>
                <w:sz w:val="21"/>
                <w:szCs w:val="21"/>
              </w:rPr>
            </w:pPr>
            <w:r w:rsidRPr="00B172CC">
              <w:rPr>
                <w:rFonts w:asciiTheme="minorEastAsia" w:eastAsiaTheme="minorEastAsia" w:hAnsiTheme="minorEastAsia" w:hint="eastAsia"/>
                <w:sz w:val="21"/>
                <w:szCs w:val="21"/>
              </w:rPr>
              <w:t>I</w:t>
            </w:r>
            <w:r w:rsidRPr="00B172CC">
              <w:rPr>
                <w:rFonts w:asciiTheme="minorEastAsia" w:eastAsiaTheme="minorEastAsia" w:hAnsiTheme="minorEastAsia"/>
                <w:sz w:val="21"/>
                <w:szCs w:val="21"/>
              </w:rPr>
              <w:t>CS 35.240.50</w:t>
            </w:r>
          </w:p>
          <w:p w14:paraId="07E968A2" w14:textId="77777777" w:rsidR="00091894" w:rsidRPr="00B172CC" w:rsidRDefault="00A96F79" w:rsidP="00B172CC">
            <w:pPr>
              <w:pStyle w:val="a5"/>
              <w:spacing w:line="360" w:lineRule="exact"/>
              <w:ind w:firstLineChars="0" w:firstLine="0"/>
              <w:jc w:val="center"/>
              <w:rPr>
                <w:rFonts w:asciiTheme="minorEastAsia" w:eastAsiaTheme="minorEastAsia" w:hAnsiTheme="minorEastAsia" w:cs="宋体"/>
                <w:color w:val="000000"/>
                <w:sz w:val="21"/>
                <w:szCs w:val="21"/>
              </w:rPr>
            </w:pPr>
            <w:r w:rsidRPr="00B172CC">
              <w:rPr>
                <w:rFonts w:asciiTheme="minorEastAsia" w:eastAsiaTheme="minorEastAsia" w:hAnsiTheme="minorEastAsia"/>
                <w:sz w:val="21"/>
                <w:szCs w:val="21"/>
              </w:rPr>
              <w:t>L 79</w:t>
            </w:r>
          </w:p>
        </w:tc>
        <w:tc>
          <w:tcPr>
            <w:tcW w:w="1113" w:type="dxa"/>
            <w:tcBorders>
              <w:top w:val="single" w:sz="8" w:space="0" w:color="auto"/>
              <w:left w:val="single" w:sz="8" w:space="0" w:color="auto"/>
              <w:bottom w:val="single" w:sz="8" w:space="0" w:color="auto"/>
              <w:right w:val="single" w:sz="8" w:space="0" w:color="auto"/>
            </w:tcBorders>
            <w:vAlign w:val="center"/>
          </w:tcPr>
          <w:p w14:paraId="205FC39A" w14:textId="77777777" w:rsidR="00091894" w:rsidRPr="00B172CC" w:rsidRDefault="00091894" w:rsidP="00B172CC">
            <w:pPr>
              <w:pStyle w:val="a5"/>
              <w:spacing w:line="360" w:lineRule="exact"/>
              <w:ind w:firstLineChars="0" w:firstLine="0"/>
              <w:jc w:val="center"/>
              <w:rPr>
                <w:rFonts w:asciiTheme="minorEastAsia" w:eastAsiaTheme="minorEastAsia" w:hAnsiTheme="minorEastAsia" w:cs="宋体"/>
                <w:color w:val="000000"/>
                <w:sz w:val="21"/>
                <w:szCs w:val="21"/>
              </w:rPr>
            </w:pPr>
          </w:p>
        </w:tc>
        <w:tc>
          <w:tcPr>
            <w:tcW w:w="1235" w:type="dxa"/>
            <w:tcBorders>
              <w:top w:val="single" w:sz="8" w:space="0" w:color="auto"/>
              <w:left w:val="single" w:sz="8" w:space="0" w:color="auto"/>
              <w:bottom w:val="single" w:sz="8" w:space="0" w:color="auto"/>
              <w:right w:val="single" w:sz="8" w:space="0" w:color="auto"/>
            </w:tcBorders>
            <w:vAlign w:val="center"/>
          </w:tcPr>
          <w:p w14:paraId="14DFBFFE" w14:textId="7129A6E2" w:rsidR="00091894" w:rsidRPr="00B172CC" w:rsidRDefault="00146B08" w:rsidP="00B172CC">
            <w:pPr>
              <w:spacing w:line="360" w:lineRule="exact"/>
              <w:rPr>
                <w:rFonts w:asciiTheme="minorEastAsia" w:eastAsiaTheme="minorEastAsia" w:hAnsiTheme="minorEastAsia" w:cs="宋体"/>
                <w:color w:val="000000"/>
                <w:szCs w:val="21"/>
              </w:rPr>
            </w:pPr>
            <w:r w:rsidRPr="00B172CC">
              <w:rPr>
                <w:rFonts w:asciiTheme="minorEastAsia" w:eastAsiaTheme="minorEastAsia" w:hAnsiTheme="minorEastAsia" w:hint="eastAsia"/>
                <w:szCs w:val="21"/>
              </w:rPr>
              <w:t>张勇、朱志祥、李昕、吴晨、汪陈伍、查虹、王学军、董化一、刘翔、王少章、潘正泰、赵圣娟、宋文文</w:t>
            </w:r>
          </w:p>
        </w:tc>
      </w:tr>
    </w:tbl>
    <w:p w14:paraId="6C601AA2" w14:textId="77777777" w:rsidR="00091894" w:rsidRDefault="00091894">
      <w:pPr>
        <w:spacing w:line="360" w:lineRule="exact"/>
        <w:jc w:val="left"/>
        <w:rPr>
          <w:rFonts w:ascii="宋体" w:hAnsi="宋体" w:cs="宋体"/>
          <w:b/>
          <w:bCs/>
          <w:color w:val="000000"/>
          <w:sz w:val="24"/>
        </w:rPr>
      </w:pPr>
    </w:p>
    <w:p w14:paraId="3DEAB90E" w14:textId="77777777" w:rsidR="00091894" w:rsidRDefault="00091894">
      <w:pPr>
        <w:spacing w:line="360" w:lineRule="exact"/>
        <w:jc w:val="left"/>
        <w:rPr>
          <w:rFonts w:ascii="宋体" w:hAnsi="宋体" w:cs="宋体"/>
          <w:b/>
          <w:bCs/>
          <w:color w:val="000000"/>
          <w:sz w:val="24"/>
        </w:rPr>
      </w:pPr>
    </w:p>
    <w:p w14:paraId="70CA1FD4" w14:textId="77777777" w:rsidR="00091894" w:rsidRDefault="00A96F79">
      <w:pPr>
        <w:spacing w:line="360" w:lineRule="exact"/>
        <w:jc w:val="left"/>
        <w:rPr>
          <w:rFonts w:ascii="宋体" w:hAnsi="宋体" w:cs="宋体"/>
          <w:color w:val="000000"/>
          <w:sz w:val="24"/>
        </w:rPr>
      </w:pPr>
      <w:r>
        <w:rPr>
          <w:rFonts w:ascii="宋体" w:hAnsi="宋体" w:cs="宋体" w:hint="eastAsia"/>
          <w:b/>
          <w:bCs/>
          <w:color w:val="000000"/>
          <w:sz w:val="24"/>
        </w:rPr>
        <w:t>9、主要完成人情况</w:t>
      </w:r>
    </w:p>
    <w:tbl>
      <w:tblPr>
        <w:tblStyle w:val="ac"/>
        <w:tblW w:w="9464" w:type="dxa"/>
        <w:tblLayout w:type="fixed"/>
        <w:tblLook w:val="04A0" w:firstRow="1" w:lastRow="0" w:firstColumn="1" w:lastColumn="0" w:noHBand="0" w:noVBand="1"/>
      </w:tblPr>
      <w:tblGrid>
        <w:gridCol w:w="534"/>
        <w:gridCol w:w="946"/>
        <w:gridCol w:w="750"/>
        <w:gridCol w:w="775"/>
        <w:gridCol w:w="1200"/>
        <w:gridCol w:w="1300"/>
        <w:gridCol w:w="3959"/>
      </w:tblGrid>
      <w:tr w:rsidR="00091894" w:rsidRPr="00B172CC" w14:paraId="323B669F" w14:textId="77777777" w:rsidTr="00B172CC">
        <w:trPr>
          <w:trHeight w:val="62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5340EBD" w14:textId="77777777" w:rsidR="00091894" w:rsidRPr="00B172CC" w:rsidRDefault="00A96F79" w:rsidP="00B172CC">
            <w:pPr>
              <w:pStyle w:val="ab"/>
              <w:spacing w:line="360" w:lineRule="exact"/>
              <w:jc w:val="center"/>
              <w:rPr>
                <w:rFonts w:asciiTheme="minorEastAsia" w:eastAsiaTheme="minorEastAsia" w:hAnsiTheme="minorEastAsia" w:cs="宋体"/>
                <w:b/>
                <w:color w:val="000000"/>
                <w:sz w:val="21"/>
                <w:szCs w:val="21"/>
              </w:rPr>
            </w:pPr>
            <w:r w:rsidRPr="00B172CC">
              <w:rPr>
                <w:rFonts w:asciiTheme="minorEastAsia" w:eastAsiaTheme="minorEastAsia" w:hAnsiTheme="minorEastAsia" w:cs="宋体" w:hint="eastAsia"/>
                <w:b/>
                <w:color w:val="000000"/>
                <w:sz w:val="21"/>
                <w:szCs w:val="21"/>
              </w:rPr>
              <w:t>排序</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092632EB" w14:textId="77777777" w:rsidR="00091894" w:rsidRPr="00B172CC" w:rsidRDefault="00A96F79" w:rsidP="00B172CC">
            <w:pPr>
              <w:pStyle w:val="ab"/>
              <w:spacing w:line="360" w:lineRule="exact"/>
              <w:jc w:val="center"/>
              <w:rPr>
                <w:rFonts w:asciiTheme="minorEastAsia" w:eastAsiaTheme="minorEastAsia" w:hAnsiTheme="minorEastAsia" w:cs="宋体"/>
                <w:b/>
                <w:color w:val="000000"/>
                <w:sz w:val="21"/>
                <w:szCs w:val="21"/>
              </w:rPr>
            </w:pPr>
            <w:r w:rsidRPr="00B172CC">
              <w:rPr>
                <w:rFonts w:asciiTheme="minorEastAsia" w:eastAsiaTheme="minorEastAsia" w:hAnsiTheme="minorEastAsia" w:cs="宋体" w:hint="eastAsia"/>
                <w:b/>
                <w:color w:val="000000"/>
                <w:sz w:val="21"/>
                <w:szCs w:val="21"/>
              </w:rPr>
              <w:t>完成人</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97C1513" w14:textId="77777777" w:rsidR="00091894" w:rsidRPr="00B172CC" w:rsidRDefault="00A96F79" w:rsidP="00B172CC">
            <w:pPr>
              <w:pStyle w:val="ab"/>
              <w:spacing w:line="360" w:lineRule="exact"/>
              <w:jc w:val="center"/>
              <w:rPr>
                <w:rFonts w:asciiTheme="minorEastAsia" w:eastAsiaTheme="minorEastAsia" w:hAnsiTheme="minorEastAsia" w:cs="宋体"/>
                <w:b/>
                <w:color w:val="000000"/>
                <w:sz w:val="21"/>
                <w:szCs w:val="21"/>
              </w:rPr>
            </w:pPr>
            <w:r w:rsidRPr="00B172CC">
              <w:rPr>
                <w:rFonts w:asciiTheme="minorEastAsia" w:eastAsiaTheme="minorEastAsia" w:hAnsiTheme="minorEastAsia" w:cs="宋体" w:hint="eastAsia"/>
                <w:b/>
                <w:color w:val="000000"/>
                <w:sz w:val="21"/>
                <w:szCs w:val="21"/>
              </w:rPr>
              <w:t>行政职务</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14:paraId="48413A1E" w14:textId="77777777" w:rsidR="00091894" w:rsidRPr="00B172CC" w:rsidRDefault="00A96F79" w:rsidP="00B172CC">
            <w:pPr>
              <w:pStyle w:val="ab"/>
              <w:spacing w:line="360" w:lineRule="exact"/>
              <w:jc w:val="center"/>
              <w:rPr>
                <w:rFonts w:asciiTheme="minorEastAsia" w:eastAsiaTheme="minorEastAsia" w:hAnsiTheme="minorEastAsia" w:cs="宋体"/>
                <w:b/>
                <w:color w:val="000000"/>
                <w:sz w:val="21"/>
                <w:szCs w:val="21"/>
              </w:rPr>
            </w:pPr>
            <w:r w:rsidRPr="00B172CC">
              <w:rPr>
                <w:rFonts w:asciiTheme="minorEastAsia" w:eastAsiaTheme="minorEastAsia" w:hAnsiTheme="minorEastAsia" w:cs="宋体" w:hint="eastAsia"/>
                <w:b/>
                <w:color w:val="000000"/>
                <w:sz w:val="21"/>
                <w:szCs w:val="21"/>
              </w:rPr>
              <w:t>技术职称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095F5DEE" w14:textId="77777777" w:rsidR="00091894" w:rsidRPr="00B172CC" w:rsidRDefault="00A96F79" w:rsidP="00B172CC">
            <w:pPr>
              <w:pStyle w:val="ab"/>
              <w:spacing w:line="360" w:lineRule="exact"/>
              <w:jc w:val="center"/>
              <w:rPr>
                <w:rFonts w:asciiTheme="minorEastAsia" w:eastAsiaTheme="minorEastAsia" w:hAnsiTheme="minorEastAsia" w:cs="宋体"/>
                <w:b/>
                <w:color w:val="000000"/>
                <w:sz w:val="21"/>
                <w:szCs w:val="21"/>
              </w:rPr>
            </w:pPr>
            <w:r w:rsidRPr="00B172CC">
              <w:rPr>
                <w:rFonts w:asciiTheme="minorEastAsia" w:eastAsiaTheme="minorEastAsia" w:hAnsiTheme="minorEastAsia" w:cs="宋体" w:hint="eastAsia"/>
                <w:b/>
                <w:color w:val="000000"/>
                <w:sz w:val="21"/>
                <w:szCs w:val="21"/>
              </w:rPr>
              <w:t>工作单位</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2AA31C73" w14:textId="77777777" w:rsidR="00091894" w:rsidRPr="00B172CC" w:rsidRDefault="00A96F79" w:rsidP="00B172CC">
            <w:pPr>
              <w:pStyle w:val="ab"/>
              <w:spacing w:line="360" w:lineRule="exact"/>
              <w:jc w:val="center"/>
              <w:rPr>
                <w:rFonts w:asciiTheme="minorEastAsia" w:eastAsiaTheme="minorEastAsia" w:hAnsiTheme="minorEastAsia" w:cs="宋体"/>
                <w:b/>
                <w:color w:val="000000"/>
                <w:sz w:val="21"/>
                <w:szCs w:val="21"/>
              </w:rPr>
            </w:pPr>
            <w:r w:rsidRPr="00B172CC">
              <w:rPr>
                <w:rFonts w:asciiTheme="minorEastAsia" w:eastAsiaTheme="minorEastAsia" w:hAnsiTheme="minorEastAsia" w:cs="宋体" w:hint="eastAsia"/>
                <w:b/>
                <w:color w:val="000000"/>
                <w:sz w:val="21"/>
                <w:szCs w:val="21"/>
              </w:rPr>
              <w:t>完成单位</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tcPr>
          <w:p w14:paraId="4E8728F7" w14:textId="77777777" w:rsidR="00091894" w:rsidRPr="00B172CC" w:rsidRDefault="00A96F79" w:rsidP="00B172CC">
            <w:pPr>
              <w:pStyle w:val="ab"/>
              <w:spacing w:line="360" w:lineRule="exact"/>
              <w:jc w:val="center"/>
              <w:rPr>
                <w:rFonts w:asciiTheme="minorEastAsia" w:eastAsiaTheme="minorEastAsia" w:hAnsiTheme="minorEastAsia" w:cs="宋体"/>
                <w:b/>
                <w:color w:val="000000"/>
                <w:sz w:val="21"/>
                <w:szCs w:val="21"/>
              </w:rPr>
            </w:pPr>
            <w:r w:rsidRPr="00B172CC">
              <w:rPr>
                <w:rFonts w:asciiTheme="minorEastAsia" w:eastAsiaTheme="minorEastAsia" w:hAnsiTheme="minorEastAsia" w:cs="宋体" w:hint="eastAsia"/>
                <w:b/>
                <w:color w:val="000000"/>
                <w:sz w:val="21"/>
                <w:szCs w:val="21"/>
              </w:rPr>
              <w:t>对本项目的贡献</w:t>
            </w:r>
          </w:p>
        </w:tc>
      </w:tr>
      <w:tr w:rsidR="00091894" w:rsidRPr="00B172CC" w14:paraId="793BB69D" w14:textId="77777777" w:rsidTr="00B172C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BDCA1E7" w14:textId="77777777" w:rsidR="00091894" w:rsidRPr="00B172CC" w:rsidRDefault="00A96F79" w:rsidP="00B172CC">
            <w:pPr>
              <w:spacing w:line="360" w:lineRule="exact"/>
              <w:jc w:val="center"/>
              <w:rPr>
                <w:rFonts w:asciiTheme="minorEastAsia" w:eastAsiaTheme="minorEastAsia" w:hAnsiTheme="minorEastAsia" w:cs="宋体"/>
                <w:color w:val="000000"/>
                <w:szCs w:val="21"/>
              </w:rPr>
            </w:pPr>
            <w:r w:rsidRPr="00B172CC">
              <w:rPr>
                <w:rFonts w:asciiTheme="minorEastAsia" w:eastAsiaTheme="minorEastAsia" w:hAnsiTheme="minorEastAsia" w:cs="宋体" w:hint="eastAsia"/>
                <w:color w:val="000000"/>
                <w:szCs w:val="21"/>
              </w:rPr>
              <w:t>1</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4A3BE0FA" w14:textId="77777777" w:rsidR="00091894" w:rsidRPr="00B172CC" w:rsidRDefault="00A96F79" w:rsidP="00B172CC">
            <w:pPr>
              <w:spacing w:line="360" w:lineRule="exact"/>
              <w:jc w:val="center"/>
              <w:rPr>
                <w:rFonts w:asciiTheme="minorEastAsia" w:eastAsiaTheme="minorEastAsia" w:hAnsiTheme="minorEastAsia" w:cs="宋体"/>
                <w:color w:val="000000"/>
                <w:szCs w:val="21"/>
              </w:rPr>
            </w:pPr>
            <w:r w:rsidRPr="00B172CC">
              <w:rPr>
                <w:rFonts w:asciiTheme="minorEastAsia" w:eastAsiaTheme="minorEastAsia" w:hAnsiTheme="minorEastAsia" w:hint="eastAsia"/>
                <w:szCs w:val="21"/>
              </w:rPr>
              <w:t>朱志祥</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632AA4A" w14:textId="77777777" w:rsidR="00091894" w:rsidRPr="00B172CC" w:rsidRDefault="00A96F79" w:rsidP="00B172CC">
            <w:pPr>
              <w:spacing w:line="360" w:lineRule="exact"/>
              <w:jc w:val="center"/>
              <w:rPr>
                <w:rFonts w:asciiTheme="minorEastAsia" w:eastAsiaTheme="minorEastAsia" w:hAnsiTheme="minorEastAsia"/>
                <w:szCs w:val="21"/>
              </w:rPr>
            </w:pPr>
            <w:r w:rsidRPr="00B172CC">
              <w:rPr>
                <w:rFonts w:asciiTheme="minorEastAsia" w:eastAsiaTheme="minorEastAsia" w:hAnsiTheme="minorEastAsia" w:hint="eastAsia"/>
                <w:szCs w:val="21"/>
              </w:rPr>
              <w:t>院长</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14:paraId="10BBC010" w14:textId="77777777" w:rsidR="00091894" w:rsidRPr="00B172CC" w:rsidRDefault="00A96F79" w:rsidP="00B172CC">
            <w:pPr>
              <w:spacing w:line="360" w:lineRule="exact"/>
              <w:jc w:val="center"/>
              <w:rPr>
                <w:rFonts w:asciiTheme="minorEastAsia" w:eastAsiaTheme="minorEastAsia" w:hAnsiTheme="minorEastAsia"/>
                <w:szCs w:val="21"/>
              </w:rPr>
            </w:pPr>
            <w:r w:rsidRPr="00B172CC">
              <w:rPr>
                <w:rFonts w:asciiTheme="minorEastAsia" w:eastAsiaTheme="minorEastAsia" w:hAnsiTheme="minorEastAsia" w:hint="eastAsia"/>
                <w:szCs w:val="21"/>
              </w:rPr>
              <w:t>教授</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0DC3DDF0" w14:textId="77777777" w:rsidR="00091894" w:rsidRPr="00B172CC" w:rsidRDefault="00A96F79" w:rsidP="00B172CC">
            <w:pPr>
              <w:spacing w:line="360" w:lineRule="exact"/>
              <w:jc w:val="center"/>
              <w:rPr>
                <w:rFonts w:asciiTheme="minorEastAsia" w:eastAsiaTheme="minorEastAsia" w:hAnsiTheme="minorEastAsia"/>
                <w:szCs w:val="21"/>
              </w:rPr>
            </w:pPr>
            <w:r w:rsidRPr="00B172CC">
              <w:rPr>
                <w:rFonts w:asciiTheme="minorEastAsia" w:eastAsiaTheme="minorEastAsia" w:hAnsiTheme="minorEastAsia" w:hint="eastAsia"/>
                <w:szCs w:val="21"/>
              </w:rPr>
              <w:t>西安邮电大学</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2E25F58A" w14:textId="77777777" w:rsidR="00091894" w:rsidRPr="00B172CC" w:rsidRDefault="00A96F79" w:rsidP="00B172CC">
            <w:pPr>
              <w:spacing w:line="360" w:lineRule="exact"/>
              <w:jc w:val="center"/>
              <w:rPr>
                <w:rFonts w:asciiTheme="minorEastAsia" w:eastAsiaTheme="minorEastAsia" w:hAnsiTheme="minorEastAsia"/>
                <w:szCs w:val="21"/>
              </w:rPr>
            </w:pPr>
            <w:r w:rsidRPr="00B172CC">
              <w:rPr>
                <w:rFonts w:asciiTheme="minorEastAsia" w:eastAsiaTheme="minorEastAsia" w:hAnsiTheme="minorEastAsia" w:hint="eastAsia"/>
                <w:szCs w:val="21"/>
              </w:rPr>
              <w:t>西安邮电大学</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tcPr>
          <w:p w14:paraId="01496F33" w14:textId="77777777" w:rsidR="00091894" w:rsidRPr="00B172CC" w:rsidRDefault="00A96F79" w:rsidP="00B172CC">
            <w:pPr>
              <w:spacing w:line="360" w:lineRule="exact"/>
              <w:jc w:val="left"/>
              <w:rPr>
                <w:rFonts w:asciiTheme="minorEastAsia" w:eastAsiaTheme="minorEastAsia" w:hAnsiTheme="minorEastAsia"/>
                <w:szCs w:val="21"/>
              </w:rPr>
            </w:pPr>
            <w:r w:rsidRPr="00B172CC">
              <w:rPr>
                <w:rFonts w:asciiTheme="minorEastAsia" w:eastAsiaTheme="minorEastAsia" w:hAnsiTheme="minorEastAsia" w:hint="eastAsia"/>
                <w:szCs w:val="21"/>
              </w:rPr>
              <w:t>总体架构、自然灾害预警预报与靶向发布关键技术、智慧气象</w:t>
            </w:r>
          </w:p>
        </w:tc>
      </w:tr>
      <w:tr w:rsidR="00091894" w:rsidRPr="00B172CC" w14:paraId="5685C04F" w14:textId="77777777" w:rsidTr="00B172CC">
        <w:trPr>
          <w:trHeight w:val="40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2D9A2FF" w14:textId="77777777" w:rsidR="00091894" w:rsidRPr="00B172CC" w:rsidRDefault="00A96F79" w:rsidP="00B172CC">
            <w:pPr>
              <w:spacing w:line="360" w:lineRule="exact"/>
              <w:jc w:val="center"/>
              <w:rPr>
                <w:rFonts w:asciiTheme="minorEastAsia" w:eastAsiaTheme="minorEastAsia" w:hAnsiTheme="minorEastAsia" w:cs="宋体"/>
                <w:color w:val="000000"/>
                <w:szCs w:val="21"/>
              </w:rPr>
            </w:pPr>
            <w:r w:rsidRPr="00B172CC">
              <w:rPr>
                <w:rFonts w:asciiTheme="minorEastAsia" w:eastAsiaTheme="minorEastAsia" w:hAnsiTheme="minorEastAsia" w:cs="宋体" w:hint="eastAsia"/>
                <w:color w:val="000000"/>
                <w:szCs w:val="21"/>
              </w:rPr>
              <w:t>2</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724EB653" w14:textId="77777777" w:rsidR="00091894" w:rsidRPr="00B172CC" w:rsidRDefault="00A96F79" w:rsidP="00B172CC">
            <w:pPr>
              <w:spacing w:line="360" w:lineRule="exact"/>
              <w:jc w:val="center"/>
              <w:rPr>
                <w:rFonts w:asciiTheme="minorEastAsia" w:eastAsiaTheme="minorEastAsia" w:hAnsiTheme="minorEastAsia" w:cs="宋体"/>
                <w:color w:val="000000"/>
                <w:szCs w:val="21"/>
              </w:rPr>
            </w:pPr>
            <w:r w:rsidRPr="00B172CC">
              <w:rPr>
                <w:rFonts w:asciiTheme="minorEastAsia" w:eastAsiaTheme="minorEastAsia" w:hAnsiTheme="minorEastAsia" w:hint="eastAsia"/>
                <w:szCs w:val="21"/>
              </w:rPr>
              <w:t>王世伟</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0B57601" w14:textId="77777777" w:rsidR="00091894" w:rsidRPr="00B172CC" w:rsidRDefault="00A96F79" w:rsidP="00B172CC">
            <w:pPr>
              <w:spacing w:line="360" w:lineRule="exact"/>
              <w:jc w:val="center"/>
              <w:rPr>
                <w:rFonts w:asciiTheme="minorEastAsia" w:eastAsiaTheme="minorEastAsia" w:hAnsiTheme="minorEastAsia"/>
                <w:szCs w:val="21"/>
              </w:rPr>
            </w:pPr>
            <w:r w:rsidRPr="00B172CC">
              <w:rPr>
                <w:rFonts w:asciiTheme="minorEastAsia" w:eastAsiaTheme="minorEastAsia" w:hAnsiTheme="minorEastAsia" w:hint="eastAsia"/>
                <w:szCs w:val="21"/>
              </w:rPr>
              <w:t>部门经理</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14:paraId="5C7CEBD6" w14:textId="77777777" w:rsidR="00091894" w:rsidRPr="00B172CC" w:rsidRDefault="00A96F79" w:rsidP="00B172CC">
            <w:pPr>
              <w:spacing w:line="360" w:lineRule="exact"/>
              <w:jc w:val="center"/>
              <w:rPr>
                <w:rFonts w:asciiTheme="minorEastAsia" w:eastAsiaTheme="minorEastAsia" w:hAnsiTheme="minorEastAsia"/>
                <w:szCs w:val="21"/>
              </w:rPr>
            </w:pPr>
            <w:r w:rsidRPr="00B172CC">
              <w:rPr>
                <w:rFonts w:asciiTheme="minorEastAsia" w:eastAsiaTheme="minorEastAsia" w:hAnsiTheme="minorEastAsia" w:hint="eastAsia"/>
                <w:szCs w:val="21"/>
              </w:rPr>
              <w:t>高工</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3F706B07" w14:textId="77777777" w:rsidR="00091894" w:rsidRPr="00B172CC" w:rsidRDefault="00A96F79" w:rsidP="00B172CC">
            <w:pPr>
              <w:spacing w:line="360" w:lineRule="exact"/>
              <w:jc w:val="center"/>
              <w:rPr>
                <w:rFonts w:asciiTheme="minorEastAsia" w:eastAsiaTheme="minorEastAsia" w:hAnsiTheme="minorEastAsia"/>
                <w:szCs w:val="21"/>
              </w:rPr>
            </w:pPr>
            <w:r w:rsidRPr="00B172CC">
              <w:rPr>
                <w:rFonts w:asciiTheme="minorEastAsia" w:eastAsiaTheme="minorEastAsia" w:hAnsiTheme="minorEastAsia" w:hint="eastAsia"/>
                <w:szCs w:val="21"/>
              </w:rPr>
              <w:t>武汉烽火众智数字技术有限</w:t>
            </w:r>
            <w:r w:rsidRPr="00B172CC">
              <w:rPr>
                <w:rFonts w:asciiTheme="minorEastAsia" w:eastAsiaTheme="minorEastAsia" w:hAnsiTheme="minorEastAsia" w:hint="eastAsia"/>
                <w:szCs w:val="21"/>
              </w:rPr>
              <w:lastRenderedPageBreak/>
              <w:t>责任公司</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56C6AFCD" w14:textId="77777777" w:rsidR="00091894" w:rsidRPr="00B172CC" w:rsidRDefault="00A96F79" w:rsidP="00B172CC">
            <w:pPr>
              <w:spacing w:line="360" w:lineRule="exact"/>
              <w:jc w:val="center"/>
              <w:rPr>
                <w:rFonts w:asciiTheme="minorEastAsia" w:eastAsiaTheme="minorEastAsia" w:hAnsiTheme="minorEastAsia"/>
                <w:szCs w:val="21"/>
              </w:rPr>
            </w:pPr>
            <w:r w:rsidRPr="00B172CC">
              <w:rPr>
                <w:rFonts w:asciiTheme="minorEastAsia" w:eastAsiaTheme="minorEastAsia" w:hAnsiTheme="minorEastAsia" w:hint="eastAsia"/>
                <w:szCs w:val="21"/>
              </w:rPr>
              <w:lastRenderedPageBreak/>
              <w:t>武汉烽火众智数字技术有限责任公</w:t>
            </w:r>
            <w:r w:rsidRPr="00B172CC">
              <w:rPr>
                <w:rFonts w:asciiTheme="minorEastAsia" w:eastAsiaTheme="minorEastAsia" w:hAnsiTheme="minorEastAsia" w:hint="eastAsia"/>
                <w:szCs w:val="21"/>
              </w:rPr>
              <w:lastRenderedPageBreak/>
              <w:t>司</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tcPr>
          <w:p w14:paraId="1F533786" w14:textId="77777777" w:rsidR="00091894" w:rsidRPr="00B172CC" w:rsidRDefault="00A96F79" w:rsidP="00B172CC">
            <w:pPr>
              <w:spacing w:line="360" w:lineRule="exact"/>
              <w:jc w:val="left"/>
              <w:rPr>
                <w:rFonts w:asciiTheme="minorEastAsia" w:eastAsiaTheme="minorEastAsia" w:hAnsiTheme="minorEastAsia"/>
                <w:szCs w:val="21"/>
              </w:rPr>
            </w:pPr>
            <w:r w:rsidRPr="00B172CC">
              <w:rPr>
                <w:rFonts w:asciiTheme="minorEastAsia" w:eastAsiaTheme="minorEastAsia" w:hAnsiTheme="minorEastAsia" w:hint="eastAsia"/>
                <w:szCs w:val="21"/>
              </w:rPr>
              <w:lastRenderedPageBreak/>
              <w:t>复杂场景多目标检测、智慧交通</w:t>
            </w:r>
          </w:p>
        </w:tc>
      </w:tr>
      <w:tr w:rsidR="00091894" w:rsidRPr="00B172CC" w14:paraId="47F22443" w14:textId="77777777" w:rsidTr="00B172C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642F6C1E" w14:textId="77777777" w:rsidR="00091894" w:rsidRPr="00B172CC" w:rsidRDefault="00A96F79" w:rsidP="00B172CC">
            <w:pPr>
              <w:spacing w:line="360" w:lineRule="exact"/>
              <w:jc w:val="center"/>
              <w:rPr>
                <w:rFonts w:asciiTheme="minorEastAsia" w:eastAsiaTheme="minorEastAsia" w:hAnsiTheme="minorEastAsia" w:cs="宋体"/>
                <w:color w:val="000000"/>
                <w:szCs w:val="21"/>
              </w:rPr>
            </w:pPr>
            <w:r w:rsidRPr="00B172CC">
              <w:rPr>
                <w:rFonts w:asciiTheme="minorEastAsia" w:eastAsiaTheme="minorEastAsia" w:hAnsiTheme="minorEastAsia" w:cs="宋体" w:hint="eastAsia"/>
                <w:color w:val="000000"/>
                <w:szCs w:val="21"/>
              </w:rPr>
              <w:t>3</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0A539770" w14:textId="77777777" w:rsidR="00091894" w:rsidRPr="00B172CC" w:rsidRDefault="00A96F79" w:rsidP="00B172CC">
            <w:pPr>
              <w:spacing w:line="360" w:lineRule="exact"/>
              <w:jc w:val="center"/>
              <w:rPr>
                <w:rFonts w:asciiTheme="minorEastAsia" w:eastAsiaTheme="minorEastAsia" w:hAnsiTheme="minorEastAsia" w:cs="宋体"/>
                <w:color w:val="000000"/>
                <w:szCs w:val="21"/>
              </w:rPr>
            </w:pPr>
            <w:r w:rsidRPr="00B172CC">
              <w:rPr>
                <w:rFonts w:asciiTheme="minorEastAsia" w:eastAsiaTheme="minorEastAsia" w:hAnsiTheme="minorEastAsia" w:hint="eastAsia"/>
                <w:szCs w:val="21"/>
              </w:rPr>
              <w:t>刘盛辉</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3E563AD" w14:textId="77777777" w:rsidR="00091894" w:rsidRPr="00B172CC" w:rsidRDefault="00A96F79" w:rsidP="00B172CC">
            <w:pPr>
              <w:spacing w:line="360" w:lineRule="exact"/>
              <w:jc w:val="center"/>
              <w:rPr>
                <w:rFonts w:asciiTheme="minorEastAsia" w:eastAsiaTheme="minorEastAsia" w:hAnsiTheme="minorEastAsia"/>
                <w:szCs w:val="21"/>
              </w:rPr>
            </w:pPr>
            <w:r w:rsidRPr="00B172CC">
              <w:rPr>
                <w:rFonts w:asciiTheme="minorEastAsia" w:eastAsiaTheme="minorEastAsia" w:hAnsiTheme="minorEastAsia" w:hint="eastAsia"/>
                <w:szCs w:val="21"/>
              </w:rPr>
              <w:t>办公室主任</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14:paraId="522DC255" w14:textId="77777777" w:rsidR="00091894" w:rsidRPr="00B172CC" w:rsidRDefault="00A96F79" w:rsidP="00B172CC">
            <w:pPr>
              <w:spacing w:line="360" w:lineRule="exact"/>
              <w:jc w:val="center"/>
              <w:rPr>
                <w:rFonts w:asciiTheme="minorEastAsia" w:eastAsiaTheme="minorEastAsia" w:hAnsiTheme="minorEastAsia"/>
                <w:szCs w:val="21"/>
              </w:rPr>
            </w:pPr>
            <w:r w:rsidRPr="00B172CC">
              <w:rPr>
                <w:rFonts w:asciiTheme="minorEastAsia" w:eastAsiaTheme="minorEastAsia" w:hAnsiTheme="minorEastAsia" w:hint="eastAsia"/>
                <w:szCs w:val="21"/>
              </w:rPr>
              <w:t>工程师</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40851297" w14:textId="77777777" w:rsidR="00091894" w:rsidRPr="00B172CC" w:rsidRDefault="00A96F79" w:rsidP="00B172CC">
            <w:pPr>
              <w:spacing w:line="360" w:lineRule="exact"/>
              <w:jc w:val="center"/>
              <w:rPr>
                <w:rFonts w:asciiTheme="minorEastAsia" w:eastAsiaTheme="minorEastAsia" w:hAnsiTheme="minorEastAsia"/>
                <w:szCs w:val="21"/>
              </w:rPr>
            </w:pPr>
            <w:r w:rsidRPr="00B172CC">
              <w:rPr>
                <w:rFonts w:asciiTheme="minorEastAsia" w:eastAsiaTheme="minorEastAsia" w:hAnsiTheme="minorEastAsia" w:hint="eastAsia"/>
                <w:szCs w:val="21"/>
              </w:rPr>
              <w:t>西安邮电大学</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4C271148" w14:textId="77777777" w:rsidR="00091894" w:rsidRPr="00B172CC" w:rsidRDefault="00A96F79" w:rsidP="00B172CC">
            <w:pPr>
              <w:spacing w:line="360" w:lineRule="exact"/>
              <w:jc w:val="center"/>
              <w:rPr>
                <w:rFonts w:asciiTheme="minorEastAsia" w:eastAsiaTheme="minorEastAsia" w:hAnsiTheme="minorEastAsia"/>
                <w:szCs w:val="21"/>
              </w:rPr>
            </w:pPr>
            <w:r w:rsidRPr="00B172CC">
              <w:rPr>
                <w:rFonts w:asciiTheme="minorEastAsia" w:eastAsiaTheme="minorEastAsia" w:hAnsiTheme="minorEastAsia" w:hint="eastAsia"/>
                <w:szCs w:val="21"/>
              </w:rPr>
              <w:t>西安邮电大学</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tcPr>
          <w:p w14:paraId="11CEDC9D" w14:textId="77777777" w:rsidR="00091894" w:rsidRPr="00B172CC" w:rsidRDefault="00A96F79" w:rsidP="00B172CC">
            <w:pPr>
              <w:spacing w:line="360" w:lineRule="exact"/>
              <w:jc w:val="left"/>
              <w:rPr>
                <w:rFonts w:asciiTheme="minorEastAsia" w:eastAsiaTheme="minorEastAsia" w:hAnsiTheme="minorEastAsia"/>
                <w:szCs w:val="21"/>
              </w:rPr>
            </w:pPr>
            <w:r w:rsidRPr="00B172CC">
              <w:rPr>
                <w:rFonts w:asciiTheme="minorEastAsia" w:eastAsiaTheme="minorEastAsia" w:hAnsiTheme="minorEastAsia" w:hint="eastAsia"/>
                <w:szCs w:val="21"/>
              </w:rPr>
              <w:t>智慧城市顶层设计方法、管理体系</w:t>
            </w:r>
          </w:p>
        </w:tc>
      </w:tr>
      <w:tr w:rsidR="00091894" w:rsidRPr="00B172CC" w14:paraId="740995D0" w14:textId="77777777" w:rsidTr="00B172C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F660525" w14:textId="77777777" w:rsidR="00091894" w:rsidRPr="00B172CC" w:rsidRDefault="00A96F79" w:rsidP="00B172CC">
            <w:pPr>
              <w:spacing w:line="360" w:lineRule="exact"/>
              <w:jc w:val="center"/>
              <w:rPr>
                <w:rFonts w:asciiTheme="minorEastAsia" w:eastAsiaTheme="minorEastAsia" w:hAnsiTheme="minorEastAsia" w:cs="宋体"/>
                <w:color w:val="000000"/>
                <w:szCs w:val="21"/>
              </w:rPr>
            </w:pPr>
            <w:r w:rsidRPr="00B172CC">
              <w:rPr>
                <w:rFonts w:asciiTheme="minorEastAsia" w:eastAsiaTheme="minorEastAsia" w:hAnsiTheme="minorEastAsia" w:cs="宋体" w:hint="eastAsia"/>
                <w:color w:val="000000"/>
                <w:szCs w:val="21"/>
              </w:rPr>
              <w:t>4</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77E01802" w14:textId="414E3D1E" w:rsidR="00091894" w:rsidRPr="00B172CC" w:rsidRDefault="006029E2" w:rsidP="00B172CC">
            <w:pPr>
              <w:spacing w:line="360" w:lineRule="exact"/>
              <w:jc w:val="center"/>
              <w:rPr>
                <w:rFonts w:asciiTheme="minorEastAsia" w:eastAsiaTheme="minorEastAsia" w:hAnsiTheme="minorEastAsia" w:cs="宋体"/>
                <w:color w:val="000000"/>
                <w:szCs w:val="21"/>
              </w:rPr>
            </w:pPr>
            <w:r w:rsidRPr="00B172CC">
              <w:rPr>
                <w:rFonts w:asciiTheme="minorEastAsia" w:eastAsiaTheme="minorEastAsia" w:hAnsiTheme="minorEastAsia" w:hint="eastAsia"/>
                <w:szCs w:val="21"/>
              </w:rPr>
              <w:t>张仁辉</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B05EE13" w14:textId="3891570C" w:rsidR="00091894" w:rsidRPr="00B172CC" w:rsidRDefault="006029E2" w:rsidP="00B172CC">
            <w:pPr>
              <w:spacing w:line="360" w:lineRule="exact"/>
              <w:jc w:val="center"/>
              <w:rPr>
                <w:rFonts w:asciiTheme="minorEastAsia" w:eastAsiaTheme="minorEastAsia" w:hAnsiTheme="minorEastAsia"/>
                <w:szCs w:val="21"/>
              </w:rPr>
            </w:pPr>
            <w:r w:rsidRPr="00B172CC">
              <w:rPr>
                <w:rFonts w:asciiTheme="minorEastAsia" w:eastAsiaTheme="minorEastAsia" w:hAnsiTheme="minorEastAsia" w:hint="eastAsia"/>
                <w:szCs w:val="21"/>
              </w:rPr>
              <w:t>部门经理</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14:paraId="5D8B37BA" w14:textId="0F893207" w:rsidR="00091894" w:rsidRPr="00B172CC" w:rsidRDefault="00B172CC" w:rsidP="00B172CC">
            <w:pPr>
              <w:spacing w:line="360" w:lineRule="exact"/>
              <w:jc w:val="center"/>
              <w:rPr>
                <w:rFonts w:asciiTheme="minorEastAsia" w:eastAsiaTheme="minorEastAsia" w:hAnsiTheme="minorEastAsia"/>
                <w:szCs w:val="21"/>
              </w:rPr>
            </w:pPr>
            <w:r w:rsidRPr="00B172CC">
              <w:rPr>
                <w:rFonts w:asciiTheme="minorEastAsia" w:eastAsiaTheme="minorEastAsia" w:hAnsiTheme="minorEastAsia" w:hint="eastAsia"/>
                <w:szCs w:val="21"/>
              </w:rPr>
              <w:t>高工</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40E5B8E8" w14:textId="77777777" w:rsidR="00091894" w:rsidRPr="00B172CC" w:rsidRDefault="00A96F79" w:rsidP="00B172CC">
            <w:pPr>
              <w:spacing w:line="360" w:lineRule="exact"/>
              <w:jc w:val="center"/>
              <w:rPr>
                <w:rFonts w:asciiTheme="minorEastAsia" w:eastAsiaTheme="minorEastAsia" w:hAnsiTheme="minorEastAsia"/>
                <w:szCs w:val="21"/>
              </w:rPr>
            </w:pPr>
            <w:r w:rsidRPr="00B172CC">
              <w:rPr>
                <w:rFonts w:asciiTheme="minorEastAsia" w:eastAsiaTheme="minorEastAsia" w:hAnsiTheme="minorEastAsia" w:hint="eastAsia"/>
                <w:szCs w:val="21"/>
              </w:rPr>
              <w:t>武汉烽火众智数字技术有限责任公司</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47F36A0F" w14:textId="77777777" w:rsidR="00091894" w:rsidRPr="00B172CC" w:rsidRDefault="00A96F79" w:rsidP="00B172CC">
            <w:pPr>
              <w:spacing w:line="360" w:lineRule="exact"/>
              <w:jc w:val="center"/>
              <w:rPr>
                <w:rFonts w:asciiTheme="minorEastAsia" w:eastAsiaTheme="minorEastAsia" w:hAnsiTheme="minorEastAsia"/>
                <w:szCs w:val="21"/>
              </w:rPr>
            </w:pPr>
            <w:r w:rsidRPr="00B172CC">
              <w:rPr>
                <w:rFonts w:asciiTheme="minorEastAsia" w:eastAsiaTheme="minorEastAsia" w:hAnsiTheme="minorEastAsia" w:hint="eastAsia"/>
                <w:szCs w:val="21"/>
              </w:rPr>
              <w:t>武汉烽火众智数字技术有限责任公司</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tcPr>
          <w:p w14:paraId="603889C1" w14:textId="6343AC3A" w:rsidR="00091894" w:rsidRPr="00B172CC" w:rsidRDefault="00BB7EFF" w:rsidP="00B172CC">
            <w:pPr>
              <w:spacing w:line="360" w:lineRule="exact"/>
              <w:jc w:val="left"/>
              <w:rPr>
                <w:rFonts w:asciiTheme="minorEastAsia" w:eastAsiaTheme="minorEastAsia" w:hAnsiTheme="minorEastAsia"/>
                <w:szCs w:val="21"/>
              </w:rPr>
            </w:pPr>
            <w:r w:rsidRPr="00B172CC">
              <w:rPr>
                <w:rFonts w:asciiTheme="minorEastAsia" w:eastAsiaTheme="minorEastAsia" w:hAnsiTheme="minorEastAsia" w:hint="eastAsia"/>
                <w:szCs w:val="21"/>
              </w:rPr>
              <w:t>普适性数据比对预测及可视化</w:t>
            </w:r>
          </w:p>
        </w:tc>
      </w:tr>
      <w:tr w:rsidR="00091894" w:rsidRPr="00B172CC" w14:paraId="17CFF0B8" w14:textId="77777777" w:rsidTr="00B172C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EC55190" w14:textId="77777777" w:rsidR="00091894" w:rsidRPr="00B172CC" w:rsidRDefault="00A96F79" w:rsidP="00B172CC">
            <w:pPr>
              <w:spacing w:line="360" w:lineRule="exact"/>
              <w:jc w:val="center"/>
              <w:rPr>
                <w:rFonts w:asciiTheme="minorEastAsia" w:eastAsiaTheme="minorEastAsia" w:hAnsiTheme="minorEastAsia" w:cs="宋体"/>
                <w:color w:val="000000"/>
                <w:szCs w:val="21"/>
              </w:rPr>
            </w:pPr>
            <w:r w:rsidRPr="00B172CC">
              <w:rPr>
                <w:rFonts w:asciiTheme="minorEastAsia" w:eastAsiaTheme="minorEastAsia" w:hAnsiTheme="minorEastAsia" w:cs="宋体" w:hint="eastAsia"/>
                <w:color w:val="000000"/>
                <w:szCs w:val="21"/>
              </w:rPr>
              <w:t>5</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62D6C4AC" w14:textId="77777777" w:rsidR="00091894" w:rsidRPr="00B172CC" w:rsidRDefault="00A96F79" w:rsidP="00B172CC">
            <w:pPr>
              <w:spacing w:line="360" w:lineRule="exact"/>
              <w:jc w:val="center"/>
              <w:rPr>
                <w:rFonts w:asciiTheme="minorEastAsia" w:eastAsiaTheme="minorEastAsia" w:hAnsiTheme="minorEastAsia" w:cs="宋体"/>
                <w:color w:val="000000"/>
                <w:szCs w:val="21"/>
              </w:rPr>
            </w:pPr>
            <w:r w:rsidRPr="00B172CC">
              <w:rPr>
                <w:rFonts w:asciiTheme="minorEastAsia" w:eastAsiaTheme="minorEastAsia" w:hAnsiTheme="minorEastAsia" w:hint="eastAsia"/>
                <w:szCs w:val="21"/>
              </w:rPr>
              <w:t>彭  程</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443DFA3" w14:textId="77777777" w:rsidR="00091894" w:rsidRPr="00B172CC" w:rsidRDefault="00A96F79" w:rsidP="00B172CC">
            <w:pPr>
              <w:spacing w:line="360" w:lineRule="exact"/>
              <w:jc w:val="center"/>
              <w:rPr>
                <w:rFonts w:asciiTheme="minorEastAsia" w:eastAsiaTheme="minorEastAsia" w:hAnsiTheme="minorEastAsia"/>
                <w:color w:val="000000" w:themeColor="text1"/>
                <w:szCs w:val="21"/>
              </w:rPr>
            </w:pPr>
            <w:r w:rsidRPr="00B172CC">
              <w:rPr>
                <w:rFonts w:asciiTheme="minorEastAsia" w:eastAsiaTheme="minorEastAsia" w:hAnsiTheme="minorEastAsia" w:hint="eastAsia"/>
                <w:color w:val="000000" w:themeColor="text1"/>
                <w:szCs w:val="21"/>
              </w:rPr>
              <w:t>副院长</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14:paraId="1AE7524C" w14:textId="77777777" w:rsidR="00091894" w:rsidRPr="00B172CC" w:rsidRDefault="00A96F79" w:rsidP="00B172CC">
            <w:pPr>
              <w:spacing w:line="360" w:lineRule="exact"/>
              <w:jc w:val="center"/>
              <w:rPr>
                <w:rFonts w:asciiTheme="minorEastAsia" w:eastAsiaTheme="minorEastAsia" w:hAnsiTheme="minorEastAsia"/>
                <w:szCs w:val="21"/>
              </w:rPr>
            </w:pPr>
            <w:r w:rsidRPr="00B172CC">
              <w:rPr>
                <w:rFonts w:asciiTheme="minorEastAsia" w:eastAsiaTheme="minorEastAsia" w:hAnsiTheme="minorEastAsia" w:hint="eastAsia"/>
                <w:szCs w:val="21"/>
              </w:rPr>
              <w:t>高工</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374CFE88" w14:textId="77777777" w:rsidR="00091894" w:rsidRPr="00B172CC" w:rsidRDefault="00A96F79" w:rsidP="00B172CC">
            <w:pPr>
              <w:spacing w:line="360" w:lineRule="exact"/>
              <w:jc w:val="center"/>
              <w:rPr>
                <w:rFonts w:asciiTheme="minorEastAsia" w:eastAsiaTheme="minorEastAsia" w:hAnsiTheme="minorEastAsia"/>
                <w:szCs w:val="21"/>
              </w:rPr>
            </w:pPr>
            <w:r w:rsidRPr="00B172CC">
              <w:rPr>
                <w:rFonts w:asciiTheme="minorEastAsia" w:eastAsiaTheme="minorEastAsia" w:hAnsiTheme="minorEastAsia" w:hint="eastAsia"/>
                <w:szCs w:val="21"/>
              </w:rPr>
              <w:t>西安邮电大学</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1FCD87D7" w14:textId="77777777" w:rsidR="00091894" w:rsidRPr="00B172CC" w:rsidRDefault="00A96F79" w:rsidP="00B172CC">
            <w:pPr>
              <w:spacing w:line="360" w:lineRule="exact"/>
              <w:jc w:val="center"/>
              <w:rPr>
                <w:rFonts w:asciiTheme="minorEastAsia" w:eastAsiaTheme="minorEastAsia" w:hAnsiTheme="minorEastAsia"/>
                <w:szCs w:val="21"/>
              </w:rPr>
            </w:pPr>
            <w:r w:rsidRPr="00B172CC">
              <w:rPr>
                <w:rFonts w:asciiTheme="minorEastAsia" w:eastAsiaTheme="minorEastAsia" w:hAnsiTheme="minorEastAsia" w:hint="eastAsia"/>
                <w:szCs w:val="21"/>
              </w:rPr>
              <w:t>西安邮电大学</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tcPr>
          <w:p w14:paraId="2AE1142E" w14:textId="77777777" w:rsidR="00091894" w:rsidRPr="00B172CC" w:rsidRDefault="00A96F79" w:rsidP="00B172CC">
            <w:pPr>
              <w:spacing w:line="360" w:lineRule="exact"/>
              <w:jc w:val="left"/>
              <w:rPr>
                <w:rFonts w:asciiTheme="minorEastAsia" w:eastAsiaTheme="minorEastAsia" w:hAnsiTheme="minorEastAsia"/>
                <w:szCs w:val="21"/>
              </w:rPr>
            </w:pPr>
            <w:r w:rsidRPr="00B172CC">
              <w:rPr>
                <w:rFonts w:asciiTheme="minorEastAsia" w:eastAsiaTheme="minorEastAsia" w:hAnsiTheme="minorEastAsia" w:hint="eastAsia"/>
                <w:szCs w:val="21"/>
              </w:rPr>
              <w:t>物联网技术在智慧农业中的应用</w:t>
            </w:r>
          </w:p>
        </w:tc>
      </w:tr>
      <w:tr w:rsidR="00091894" w:rsidRPr="00B172CC" w14:paraId="3CF7036C" w14:textId="77777777" w:rsidTr="00B172C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F528BAD" w14:textId="77777777" w:rsidR="00091894" w:rsidRPr="00B172CC" w:rsidRDefault="00A96F79" w:rsidP="00B172CC">
            <w:pPr>
              <w:spacing w:line="360" w:lineRule="exact"/>
              <w:jc w:val="center"/>
              <w:rPr>
                <w:rFonts w:asciiTheme="minorEastAsia" w:eastAsiaTheme="minorEastAsia" w:hAnsiTheme="minorEastAsia" w:cs="宋体"/>
                <w:color w:val="000000"/>
                <w:szCs w:val="21"/>
              </w:rPr>
            </w:pPr>
            <w:r w:rsidRPr="00B172CC">
              <w:rPr>
                <w:rFonts w:asciiTheme="minorEastAsia" w:eastAsiaTheme="minorEastAsia" w:hAnsiTheme="minorEastAsia" w:cs="宋体" w:hint="eastAsia"/>
                <w:color w:val="000000"/>
                <w:szCs w:val="21"/>
              </w:rPr>
              <w:t>6</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3CC5349B" w14:textId="77777777" w:rsidR="00091894" w:rsidRPr="00B172CC" w:rsidRDefault="00A96F79" w:rsidP="00B172CC">
            <w:pPr>
              <w:spacing w:line="360" w:lineRule="exact"/>
              <w:jc w:val="center"/>
              <w:rPr>
                <w:rFonts w:asciiTheme="minorEastAsia" w:eastAsiaTheme="minorEastAsia" w:hAnsiTheme="minorEastAsia" w:cs="宋体"/>
                <w:color w:val="000000"/>
                <w:szCs w:val="21"/>
              </w:rPr>
            </w:pPr>
            <w:r w:rsidRPr="00B172CC">
              <w:rPr>
                <w:rFonts w:asciiTheme="minorEastAsia" w:eastAsiaTheme="minorEastAsia" w:hAnsiTheme="minorEastAsia" w:hint="eastAsia"/>
                <w:szCs w:val="21"/>
              </w:rPr>
              <w:t>李  巍</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47FE018" w14:textId="77777777" w:rsidR="00091894" w:rsidRPr="00B172CC" w:rsidRDefault="00A96F79" w:rsidP="00B172CC">
            <w:pPr>
              <w:spacing w:line="360" w:lineRule="exact"/>
              <w:jc w:val="center"/>
              <w:rPr>
                <w:rFonts w:asciiTheme="minorEastAsia" w:eastAsiaTheme="minorEastAsia" w:hAnsiTheme="minorEastAsia"/>
                <w:szCs w:val="21"/>
              </w:rPr>
            </w:pPr>
            <w:r w:rsidRPr="00B172CC">
              <w:rPr>
                <w:rFonts w:asciiTheme="minorEastAsia" w:eastAsiaTheme="minorEastAsia" w:hAnsiTheme="minorEastAsia"/>
                <w:szCs w:val="21"/>
              </w:rPr>
              <w:t>无</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14:paraId="68C4E4FD" w14:textId="77777777" w:rsidR="00091894" w:rsidRPr="00B172CC" w:rsidRDefault="00A96F79" w:rsidP="00B172CC">
            <w:pPr>
              <w:spacing w:line="360" w:lineRule="exact"/>
              <w:jc w:val="center"/>
              <w:rPr>
                <w:rFonts w:asciiTheme="minorEastAsia" w:eastAsiaTheme="minorEastAsia" w:hAnsiTheme="minorEastAsia"/>
                <w:szCs w:val="21"/>
              </w:rPr>
            </w:pPr>
            <w:r w:rsidRPr="00B172CC">
              <w:rPr>
                <w:rFonts w:asciiTheme="minorEastAsia" w:eastAsiaTheme="minorEastAsia" w:hAnsiTheme="minorEastAsia" w:hint="eastAsia"/>
                <w:szCs w:val="21"/>
              </w:rPr>
              <w:t>工程师</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6491A9E1" w14:textId="77777777" w:rsidR="00091894" w:rsidRPr="00B172CC" w:rsidRDefault="00A96F79" w:rsidP="00B172CC">
            <w:pPr>
              <w:spacing w:line="360" w:lineRule="exact"/>
              <w:jc w:val="center"/>
              <w:rPr>
                <w:rFonts w:asciiTheme="minorEastAsia" w:eastAsiaTheme="minorEastAsia" w:hAnsiTheme="minorEastAsia"/>
                <w:szCs w:val="21"/>
              </w:rPr>
            </w:pPr>
            <w:r w:rsidRPr="00B172CC">
              <w:rPr>
                <w:rFonts w:asciiTheme="minorEastAsia" w:eastAsiaTheme="minorEastAsia" w:hAnsiTheme="minorEastAsia" w:hint="eastAsia"/>
                <w:szCs w:val="21"/>
              </w:rPr>
              <w:t>武汉烽火众智数字技术有限责任公司</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432F1320" w14:textId="77777777" w:rsidR="00091894" w:rsidRPr="00B172CC" w:rsidRDefault="00A96F79" w:rsidP="00B172CC">
            <w:pPr>
              <w:spacing w:line="360" w:lineRule="exact"/>
              <w:jc w:val="center"/>
              <w:rPr>
                <w:rFonts w:asciiTheme="minorEastAsia" w:eastAsiaTheme="minorEastAsia" w:hAnsiTheme="minorEastAsia"/>
                <w:szCs w:val="21"/>
              </w:rPr>
            </w:pPr>
            <w:r w:rsidRPr="00B172CC">
              <w:rPr>
                <w:rFonts w:asciiTheme="minorEastAsia" w:eastAsiaTheme="minorEastAsia" w:hAnsiTheme="minorEastAsia" w:hint="eastAsia"/>
                <w:szCs w:val="21"/>
              </w:rPr>
              <w:t>武汉烽火众智数字技术有限责任公司</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tcPr>
          <w:p w14:paraId="7FFD8C29" w14:textId="77777777" w:rsidR="00091894" w:rsidRPr="00B172CC" w:rsidRDefault="00A96F79" w:rsidP="00B172CC">
            <w:pPr>
              <w:spacing w:line="360" w:lineRule="exact"/>
              <w:jc w:val="left"/>
              <w:rPr>
                <w:rFonts w:asciiTheme="minorEastAsia" w:eastAsiaTheme="minorEastAsia" w:hAnsiTheme="minorEastAsia"/>
                <w:szCs w:val="21"/>
              </w:rPr>
            </w:pPr>
            <w:r w:rsidRPr="00B172CC">
              <w:rPr>
                <w:rFonts w:asciiTheme="minorEastAsia" w:eastAsiaTheme="minorEastAsia" w:hAnsiTheme="minorEastAsia" w:hint="eastAsia"/>
                <w:szCs w:val="21"/>
              </w:rPr>
              <w:t>智慧旅游项目实施</w:t>
            </w:r>
          </w:p>
        </w:tc>
      </w:tr>
      <w:tr w:rsidR="00091894" w:rsidRPr="00B172CC" w14:paraId="312C408A" w14:textId="77777777" w:rsidTr="00B172C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6B4B09E4" w14:textId="77777777" w:rsidR="00091894" w:rsidRPr="00B172CC" w:rsidRDefault="00A96F79" w:rsidP="00B172CC">
            <w:pPr>
              <w:spacing w:line="360" w:lineRule="exact"/>
              <w:jc w:val="center"/>
              <w:rPr>
                <w:rFonts w:asciiTheme="minorEastAsia" w:eastAsiaTheme="minorEastAsia" w:hAnsiTheme="minorEastAsia" w:cs="宋体"/>
                <w:color w:val="000000"/>
                <w:szCs w:val="21"/>
              </w:rPr>
            </w:pPr>
            <w:r w:rsidRPr="00B172CC">
              <w:rPr>
                <w:rFonts w:asciiTheme="minorEastAsia" w:eastAsiaTheme="minorEastAsia" w:hAnsiTheme="minorEastAsia" w:cs="宋体" w:hint="eastAsia"/>
                <w:color w:val="000000"/>
                <w:szCs w:val="21"/>
              </w:rPr>
              <w:t>7</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38C770DB" w14:textId="77777777" w:rsidR="00091894" w:rsidRPr="00B172CC" w:rsidRDefault="00A96F79" w:rsidP="00B172CC">
            <w:pPr>
              <w:spacing w:line="360" w:lineRule="exact"/>
              <w:jc w:val="center"/>
              <w:rPr>
                <w:rFonts w:asciiTheme="minorEastAsia" w:eastAsiaTheme="minorEastAsia" w:hAnsiTheme="minorEastAsia" w:cs="宋体"/>
                <w:color w:val="000000"/>
                <w:szCs w:val="21"/>
              </w:rPr>
            </w:pPr>
            <w:r w:rsidRPr="00B172CC">
              <w:rPr>
                <w:rFonts w:asciiTheme="minorEastAsia" w:eastAsiaTheme="minorEastAsia" w:hAnsiTheme="minorEastAsia" w:hint="eastAsia"/>
                <w:szCs w:val="21"/>
              </w:rPr>
              <w:t>蔡振国</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641534E" w14:textId="77777777" w:rsidR="00091894" w:rsidRPr="00B172CC" w:rsidRDefault="00A96F79" w:rsidP="00B172CC">
            <w:pPr>
              <w:spacing w:line="360" w:lineRule="exact"/>
              <w:jc w:val="center"/>
              <w:rPr>
                <w:rFonts w:asciiTheme="minorEastAsia" w:eastAsiaTheme="minorEastAsia" w:hAnsiTheme="minorEastAsia"/>
                <w:szCs w:val="21"/>
              </w:rPr>
            </w:pPr>
            <w:r w:rsidRPr="00B172CC">
              <w:rPr>
                <w:rFonts w:asciiTheme="minorEastAsia" w:eastAsiaTheme="minorEastAsia" w:hAnsiTheme="minorEastAsia" w:hint="eastAsia"/>
                <w:szCs w:val="21"/>
              </w:rPr>
              <w:t>智慧城市研究部主任</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14:paraId="2325B7B2" w14:textId="45B581E6" w:rsidR="00091894" w:rsidRPr="00B172CC" w:rsidRDefault="00B172CC" w:rsidP="00B172CC">
            <w:pPr>
              <w:spacing w:line="360" w:lineRule="exact"/>
              <w:jc w:val="center"/>
              <w:rPr>
                <w:rFonts w:asciiTheme="minorEastAsia" w:eastAsiaTheme="minorEastAsia" w:hAnsiTheme="minorEastAsia"/>
                <w:szCs w:val="21"/>
              </w:rPr>
            </w:pPr>
            <w:r w:rsidRPr="00B172CC">
              <w:rPr>
                <w:rFonts w:asciiTheme="minorEastAsia" w:eastAsiaTheme="minorEastAsia" w:hAnsiTheme="minorEastAsia" w:hint="eastAsia"/>
                <w:szCs w:val="21"/>
              </w:rPr>
              <w:t>高工</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7904F1C4" w14:textId="77777777" w:rsidR="00091894" w:rsidRPr="00B172CC" w:rsidRDefault="00A96F79" w:rsidP="00B172CC">
            <w:pPr>
              <w:spacing w:line="360" w:lineRule="exact"/>
              <w:jc w:val="center"/>
              <w:rPr>
                <w:rFonts w:asciiTheme="minorEastAsia" w:eastAsiaTheme="minorEastAsia" w:hAnsiTheme="minorEastAsia"/>
                <w:szCs w:val="21"/>
              </w:rPr>
            </w:pPr>
            <w:r w:rsidRPr="00B172CC">
              <w:rPr>
                <w:rFonts w:asciiTheme="minorEastAsia" w:eastAsiaTheme="minorEastAsia" w:hAnsiTheme="minorEastAsia" w:hint="eastAsia"/>
                <w:szCs w:val="21"/>
              </w:rPr>
              <w:t>陕西省信息化工程研究院</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4DBBDEB1" w14:textId="77777777" w:rsidR="00091894" w:rsidRPr="00B172CC" w:rsidRDefault="00A96F79" w:rsidP="00B172CC">
            <w:pPr>
              <w:spacing w:line="360" w:lineRule="exact"/>
              <w:jc w:val="center"/>
              <w:rPr>
                <w:rFonts w:asciiTheme="minorEastAsia" w:eastAsiaTheme="minorEastAsia" w:hAnsiTheme="minorEastAsia"/>
                <w:szCs w:val="21"/>
              </w:rPr>
            </w:pPr>
            <w:r w:rsidRPr="00B172CC">
              <w:rPr>
                <w:rFonts w:asciiTheme="minorEastAsia" w:eastAsiaTheme="minorEastAsia" w:hAnsiTheme="minorEastAsia" w:hint="eastAsia"/>
                <w:szCs w:val="21"/>
              </w:rPr>
              <w:t>陕西省信息化工程研究院</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tcPr>
          <w:p w14:paraId="3B5B1B1F" w14:textId="77777777" w:rsidR="00091894" w:rsidRPr="00B172CC" w:rsidRDefault="00A96F79" w:rsidP="00B172CC">
            <w:pPr>
              <w:spacing w:line="360" w:lineRule="exact"/>
              <w:jc w:val="left"/>
              <w:rPr>
                <w:rFonts w:asciiTheme="minorEastAsia" w:eastAsiaTheme="minorEastAsia" w:hAnsiTheme="minorEastAsia"/>
                <w:szCs w:val="21"/>
              </w:rPr>
            </w:pPr>
            <w:r w:rsidRPr="00B172CC">
              <w:rPr>
                <w:rFonts w:asciiTheme="minorEastAsia" w:eastAsiaTheme="minorEastAsia" w:hAnsiTheme="minorEastAsia" w:hint="eastAsia"/>
                <w:szCs w:val="21"/>
              </w:rPr>
              <w:t>智慧城市顶层设计</w:t>
            </w:r>
          </w:p>
        </w:tc>
      </w:tr>
      <w:tr w:rsidR="00091894" w:rsidRPr="00B172CC" w14:paraId="56CD109C" w14:textId="77777777" w:rsidTr="00B172C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9B4C487" w14:textId="77777777" w:rsidR="00091894" w:rsidRPr="00B172CC" w:rsidRDefault="00A96F79" w:rsidP="00B172CC">
            <w:pPr>
              <w:spacing w:line="360" w:lineRule="exact"/>
              <w:jc w:val="center"/>
              <w:rPr>
                <w:rFonts w:asciiTheme="minorEastAsia" w:eastAsiaTheme="minorEastAsia" w:hAnsiTheme="minorEastAsia" w:cs="宋体"/>
                <w:color w:val="000000"/>
                <w:szCs w:val="21"/>
              </w:rPr>
            </w:pPr>
            <w:r w:rsidRPr="00B172CC">
              <w:rPr>
                <w:rFonts w:asciiTheme="minorEastAsia" w:eastAsiaTheme="minorEastAsia" w:hAnsiTheme="minorEastAsia" w:cs="宋体" w:hint="eastAsia"/>
                <w:color w:val="000000"/>
                <w:szCs w:val="21"/>
              </w:rPr>
              <w:t>8</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76E43313" w14:textId="77777777" w:rsidR="00091894" w:rsidRPr="00B172CC" w:rsidRDefault="00A96F79" w:rsidP="00B172CC">
            <w:pPr>
              <w:spacing w:line="360" w:lineRule="exact"/>
              <w:jc w:val="center"/>
              <w:rPr>
                <w:rFonts w:asciiTheme="minorEastAsia" w:eastAsiaTheme="minorEastAsia" w:hAnsiTheme="minorEastAsia" w:cs="宋体"/>
                <w:color w:val="000000"/>
                <w:szCs w:val="21"/>
              </w:rPr>
            </w:pPr>
            <w:r w:rsidRPr="00B172CC">
              <w:rPr>
                <w:rFonts w:asciiTheme="minorEastAsia" w:eastAsiaTheme="minorEastAsia" w:hAnsiTheme="minorEastAsia" w:hint="eastAsia"/>
                <w:szCs w:val="21"/>
              </w:rPr>
              <w:t>张  景</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B885D69" w14:textId="77777777" w:rsidR="00091894" w:rsidRPr="00B172CC" w:rsidRDefault="00A96F79" w:rsidP="00B172CC">
            <w:pPr>
              <w:spacing w:line="360" w:lineRule="exact"/>
              <w:jc w:val="center"/>
              <w:rPr>
                <w:rFonts w:asciiTheme="minorEastAsia" w:eastAsiaTheme="minorEastAsia" w:hAnsiTheme="minorEastAsia"/>
                <w:szCs w:val="21"/>
              </w:rPr>
            </w:pPr>
            <w:r w:rsidRPr="00B172CC">
              <w:rPr>
                <w:rFonts w:asciiTheme="minorEastAsia" w:eastAsiaTheme="minorEastAsia" w:hAnsiTheme="minorEastAsia"/>
                <w:szCs w:val="21"/>
              </w:rPr>
              <w:t>无</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14:paraId="29744236" w14:textId="77777777" w:rsidR="00091894" w:rsidRPr="00B172CC" w:rsidRDefault="00A96F79" w:rsidP="00B172CC">
            <w:pPr>
              <w:spacing w:line="360" w:lineRule="exact"/>
              <w:jc w:val="center"/>
              <w:rPr>
                <w:rFonts w:asciiTheme="minorEastAsia" w:eastAsiaTheme="minorEastAsia" w:hAnsiTheme="minorEastAsia"/>
                <w:szCs w:val="21"/>
              </w:rPr>
            </w:pPr>
            <w:r w:rsidRPr="00B172CC">
              <w:rPr>
                <w:rFonts w:asciiTheme="minorEastAsia" w:eastAsiaTheme="minorEastAsia" w:hAnsiTheme="minorEastAsia" w:hint="eastAsia"/>
                <w:szCs w:val="21"/>
              </w:rPr>
              <w:t>工程师</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6C1CECE1" w14:textId="77777777" w:rsidR="00091894" w:rsidRPr="00B172CC" w:rsidRDefault="00A96F79" w:rsidP="00B172CC">
            <w:pPr>
              <w:spacing w:line="360" w:lineRule="exact"/>
              <w:jc w:val="center"/>
              <w:rPr>
                <w:rFonts w:asciiTheme="minorEastAsia" w:eastAsiaTheme="minorEastAsia" w:hAnsiTheme="minorEastAsia"/>
                <w:szCs w:val="21"/>
              </w:rPr>
            </w:pPr>
            <w:r w:rsidRPr="00B172CC">
              <w:rPr>
                <w:rFonts w:asciiTheme="minorEastAsia" w:eastAsiaTheme="minorEastAsia" w:hAnsiTheme="minorEastAsia" w:hint="eastAsia"/>
                <w:szCs w:val="21"/>
              </w:rPr>
              <w:t>武汉烽火众智数字技术有限责任公司</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2CB856B8" w14:textId="77777777" w:rsidR="00091894" w:rsidRPr="00B172CC" w:rsidRDefault="00A96F79" w:rsidP="00B172CC">
            <w:pPr>
              <w:spacing w:line="360" w:lineRule="exact"/>
              <w:jc w:val="center"/>
              <w:rPr>
                <w:rFonts w:asciiTheme="minorEastAsia" w:eastAsiaTheme="minorEastAsia" w:hAnsiTheme="minorEastAsia"/>
                <w:szCs w:val="21"/>
              </w:rPr>
            </w:pPr>
            <w:r w:rsidRPr="00B172CC">
              <w:rPr>
                <w:rFonts w:asciiTheme="minorEastAsia" w:eastAsiaTheme="minorEastAsia" w:hAnsiTheme="minorEastAsia" w:hint="eastAsia"/>
                <w:szCs w:val="21"/>
              </w:rPr>
              <w:t>武汉烽火众智数字技术有限责任公司</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tcPr>
          <w:p w14:paraId="36E3A8BC" w14:textId="77777777" w:rsidR="00091894" w:rsidRPr="00B172CC" w:rsidRDefault="00A96F79" w:rsidP="00B172CC">
            <w:pPr>
              <w:spacing w:line="360" w:lineRule="exact"/>
              <w:jc w:val="left"/>
              <w:rPr>
                <w:rFonts w:asciiTheme="minorEastAsia" w:eastAsiaTheme="minorEastAsia" w:hAnsiTheme="minorEastAsia"/>
                <w:szCs w:val="21"/>
              </w:rPr>
            </w:pPr>
            <w:r w:rsidRPr="00B172CC">
              <w:rPr>
                <w:rFonts w:asciiTheme="minorEastAsia" w:eastAsiaTheme="minorEastAsia" w:hAnsiTheme="minorEastAsia" w:hint="eastAsia"/>
                <w:szCs w:val="21"/>
              </w:rPr>
              <w:t>视频监控云平台实施</w:t>
            </w:r>
          </w:p>
        </w:tc>
      </w:tr>
      <w:tr w:rsidR="00091894" w:rsidRPr="00B172CC" w14:paraId="425939A8" w14:textId="77777777" w:rsidTr="00B172C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403021F" w14:textId="77777777" w:rsidR="00091894" w:rsidRPr="00B172CC" w:rsidRDefault="00A96F79" w:rsidP="00B172CC">
            <w:pPr>
              <w:spacing w:line="360" w:lineRule="exact"/>
              <w:jc w:val="center"/>
              <w:rPr>
                <w:rFonts w:asciiTheme="minorEastAsia" w:eastAsiaTheme="minorEastAsia" w:hAnsiTheme="minorEastAsia" w:cs="宋体"/>
                <w:color w:val="000000"/>
                <w:szCs w:val="21"/>
              </w:rPr>
            </w:pPr>
            <w:r w:rsidRPr="00B172CC">
              <w:rPr>
                <w:rFonts w:asciiTheme="minorEastAsia" w:eastAsiaTheme="minorEastAsia" w:hAnsiTheme="minorEastAsia" w:cs="宋体" w:hint="eastAsia"/>
                <w:color w:val="000000"/>
                <w:szCs w:val="21"/>
              </w:rPr>
              <w:t>9</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527523BF" w14:textId="77777777" w:rsidR="00091894" w:rsidRPr="00B172CC" w:rsidRDefault="00A96F79" w:rsidP="00B172CC">
            <w:pPr>
              <w:spacing w:line="360" w:lineRule="exact"/>
              <w:jc w:val="center"/>
              <w:rPr>
                <w:rFonts w:asciiTheme="minorEastAsia" w:eastAsiaTheme="minorEastAsia" w:hAnsiTheme="minorEastAsia" w:cs="宋体"/>
                <w:color w:val="000000"/>
                <w:szCs w:val="21"/>
              </w:rPr>
            </w:pPr>
            <w:r w:rsidRPr="00B172CC">
              <w:rPr>
                <w:rFonts w:asciiTheme="minorEastAsia" w:eastAsiaTheme="minorEastAsia" w:hAnsiTheme="minorEastAsia" w:hint="eastAsia"/>
                <w:szCs w:val="21"/>
              </w:rPr>
              <w:t>王  佩</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2E930F9" w14:textId="77777777" w:rsidR="00091894" w:rsidRPr="00B172CC" w:rsidRDefault="00A96F79" w:rsidP="00B172CC">
            <w:pPr>
              <w:spacing w:line="360" w:lineRule="exact"/>
              <w:jc w:val="center"/>
              <w:rPr>
                <w:rFonts w:asciiTheme="minorEastAsia" w:eastAsiaTheme="minorEastAsia" w:hAnsiTheme="minorEastAsia"/>
                <w:szCs w:val="21"/>
              </w:rPr>
            </w:pPr>
            <w:r w:rsidRPr="00B172CC">
              <w:rPr>
                <w:rFonts w:asciiTheme="minorEastAsia" w:eastAsiaTheme="minorEastAsia" w:hAnsiTheme="minorEastAsia"/>
                <w:szCs w:val="21"/>
              </w:rPr>
              <w:t>无</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14:paraId="7708B172" w14:textId="77777777" w:rsidR="00091894" w:rsidRPr="00B172CC" w:rsidRDefault="00A96F79" w:rsidP="00B172CC">
            <w:pPr>
              <w:spacing w:line="360" w:lineRule="exact"/>
              <w:jc w:val="center"/>
              <w:rPr>
                <w:rFonts w:asciiTheme="minorEastAsia" w:eastAsiaTheme="minorEastAsia" w:hAnsiTheme="minorEastAsia"/>
                <w:szCs w:val="21"/>
              </w:rPr>
            </w:pPr>
            <w:r w:rsidRPr="00B172CC">
              <w:rPr>
                <w:rFonts w:asciiTheme="minorEastAsia" w:eastAsiaTheme="minorEastAsia" w:hAnsiTheme="minorEastAsia" w:hint="eastAsia"/>
                <w:szCs w:val="21"/>
              </w:rPr>
              <w:t>讲师</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238C5F52" w14:textId="77777777" w:rsidR="00091894" w:rsidRPr="00B172CC" w:rsidRDefault="00A96F79" w:rsidP="00B172CC">
            <w:pPr>
              <w:spacing w:line="360" w:lineRule="exact"/>
              <w:jc w:val="center"/>
              <w:rPr>
                <w:rFonts w:asciiTheme="minorEastAsia" w:eastAsiaTheme="minorEastAsia" w:hAnsiTheme="minorEastAsia"/>
                <w:szCs w:val="21"/>
              </w:rPr>
            </w:pPr>
            <w:r w:rsidRPr="00B172CC">
              <w:rPr>
                <w:rFonts w:asciiTheme="minorEastAsia" w:eastAsiaTheme="minorEastAsia" w:hAnsiTheme="minorEastAsia" w:hint="eastAsia"/>
                <w:szCs w:val="21"/>
              </w:rPr>
              <w:t>西安邮电大学</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5B319ED6" w14:textId="77777777" w:rsidR="00091894" w:rsidRPr="00B172CC" w:rsidRDefault="00A96F79" w:rsidP="00B172CC">
            <w:pPr>
              <w:spacing w:line="360" w:lineRule="exact"/>
              <w:jc w:val="center"/>
              <w:rPr>
                <w:rFonts w:asciiTheme="minorEastAsia" w:eastAsiaTheme="minorEastAsia" w:hAnsiTheme="minorEastAsia"/>
                <w:szCs w:val="21"/>
              </w:rPr>
            </w:pPr>
            <w:r w:rsidRPr="00B172CC">
              <w:rPr>
                <w:rFonts w:asciiTheme="minorEastAsia" w:eastAsiaTheme="minorEastAsia" w:hAnsiTheme="minorEastAsia" w:hint="eastAsia"/>
                <w:szCs w:val="21"/>
              </w:rPr>
              <w:t>西安邮电大学</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tcPr>
          <w:p w14:paraId="19A74D9D" w14:textId="77777777" w:rsidR="00091894" w:rsidRPr="00B172CC" w:rsidRDefault="00A96F79" w:rsidP="00B172CC">
            <w:pPr>
              <w:spacing w:line="360" w:lineRule="exact"/>
              <w:jc w:val="left"/>
              <w:rPr>
                <w:rFonts w:asciiTheme="minorEastAsia" w:eastAsiaTheme="minorEastAsia" w:hAnsiTheme="minorEastAsia"/>
                <w:szCs w:val="21"/>
              </w:rPr>
            </w:pPr>
            <w:r w:rsidRPr="00B172CC">
              <w:rPr>
                <w:rFonts w:asciiTheme="minorEastAsia" w:eastAsiaTheme="minorEastAsia" w:hAnsiTheme="minorEastAsia" w:hint="eastAsia"/>
                <w:szCs w:val="21"/>
              </w:rPr>
              <w:t>公共场所群体行为大数据分析</w:t>
            </w:r>
          </w:p>
        </w:tc>
      </w:tr>
      <w:tr w:rsidR="005C1A29" w:rsidRPr="00B172CC" w14:paraId="4DE6308B" w14:textId="77777777" w:rsidTr="00B172C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405AFA7" w14:textId="77777777" w:rsidR="005C1A29" w:rsidRPr="00B172CC" w:rsidRDefault="005C1A29" w:rsidP="00B172CC">
            <w:pPr>
              <w:spacing w:line="360" w:lineRule="exact"/>
              <w:jc w:val="center"/>
              <w:rPr>
                <w:rFonts w:asciiTheme="minorEastAsia" w:eastAsiaTheme="minorEastAsia" w:hAnsiTheme="minorEastAsia" w:cs="宋体"/>
                <w:color w:val="000000"/>
                <w:szCs w:val="21"/>
              </w:rPr>
            </w:pPr>
            <w:r w:rsidRPr="00B172CC">
              <w:rPr>
                <w:rFonts w:asciiTheme="minorEastAsia" w:eastAsiaTheme="minorEastAsia" w:hAnsiTheme="minorEastAsia" w:cs="宋体" w:hint="eastAsia"/>
                <w:color w:val="000000"/>
                <w:szCs w:val="21"/>
              </w:rPr>
              <w:t>10</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1930A0C4" w14:textId="77777777" w:rsidR="005C1A29" w:rsidRPr="00B172CC" w:rsidRDefault="005C1A29" w:rsidP="00B172CC">
            <w:pPr>
              <w:spacing w:line="360" w:lineRule="exact"/>
              <w:jc w:val="center"/>
              <w:rPr>
                <w:rFonts w:asciiTheme="minorEastAsia" w:eastAsiaTheme="minorEastAsia" w:hAnsiTheme="minorEastAsia" w:cs="宋体"/>
                <w:color w:val="000000"/>
                <w:szCs w:val="21"/>
              </w:rPr>
            </w:pPr>
            <w:r w:rsidRPr="00B172CC">
              <w:rPr>
                <w:rFonts w:asciiTheme="minorEastAsia" w:eastAsiaTheme="minorEastAsia" w:hAnsiTheme="minorEastAsia" w:hint="eastAsia"/>
                <w:szCs w:val="21"/>
              </w:rPr>
              <w:t>惠庆春</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99445DB" w14:textId="2051890E" w:rsidR="005C1A29" w:rsidRPr="00B172CC" w:rsidRDefault="005C1A29" w:rsidP="00B172CC">
            <w:pPr>
              <w:spacing w:line="360" w:lineRule="exact"/>
              <w:jc w:val="center"/>
              <w:rPr>
                <w:rFonts w:asciiTheme="minorEastAsia" w:eastAsiaTheme="minorEastAsia" w:hAnsiTheme="minorEastAsia"/>
                <w:color w:val="000000" w:themeColor="text1"/>
                <w:szCs w:val="21"/>
              </w:rPr>
            </w:pPr>
            <w:r w:rsidRPr="00B172CC">
              <w:rPr>
                <w:rFonts w:asciiTheme="minorEastAsia" w:eastAsiaTheme="minorEastAsia" w:hAnsiTheme="minorEastAsia" w:hint="eastAsia"/>
                <w:color w:val="000000" w:themeColor="text1"/>
                <w:szCs w:val="21"/>
              </w:rPr>
              <w:t>副院长</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14:paraId="4848EDC6" w14:textId="77777777" w:rsidR="005C1A29" w:rsidRPr="00B172CC" w:rsidRDefault="005C1A29" w:rsidP="00B172CC">
            <w:pPr>
              <w:spacing w:line="360" w:lineRule="exact"/>
              <w:jc w:val="center"/>
              <w:rPr>
                <w:rFonts w:asciiTheme="minorEastAsia" w:eastAsiaTheme="minorEastAsia" w:hAnsiTheme="minorEastAsia"/>
                <w:szCs w:val="21"/>
              </w:rPr>
            </w:pPr>
            <w:r w:rsidRPr="00B172CC">
              <w:rPr>
                <w:rFonts w:asciiTheme="minorEastAsia" w:eastAsiaTheme="minorEastAsia" w:hAnsiTheme="minorEastAsia" w:hint="eastAsia"/>
                <w:szCs w:val="21"/>
              </w:rPr>
              <w:t>副教授</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30D6B1A7" w14:textId="77777777" w:rsidR="005C1A29" w:rsidRPr="00B172CC" w:rsidRDefault="005C1A29" w:rsidP="00B172CC">
            <w:pPr>
              <w:spacing w:line="360" w:lineRule="exact"/>
              <w:jc w:val="center"/>
              <w:rPr>
                <w:rFonts w:asciiTheme="minorEastAsia" w:eastAsiaTheme="minorEastAsia" w:hAnsiTheme="minorEastAsia"/>
                <w:szCs w:val="21"/>
              </w:rPr>
            </w:pPr>
            <w:r w:rsidRPr="00B172CC">
              <w:rPr>
                <w:rFonts w:asciiTheme="minorEastAsia" w:eastAsiaTheme="minorEastAsia" w:hAnsiTheme="minorEastAsia" w:hint="eastAsia"/>
                <w:szCs w:val="21"/>
              </w:rPr>
              <w:t>西安邮电大学</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376A1CA6" w14:textId="77777777" w:rsidR="005C1A29" w:rsidRPr="00B172CC" w:rsidRDefault="005C1A29" w:rsidP="00B172CC">
            <w:pPr>
              <w:spacing w:line="360" w:lineRule="exact"/>
              <w:jc w:val="center"/>
              <w:rPr>
                <w:rFonts w:asciiTheme="minorEastAsia" w:eastAsiaTheme="minorEastAsia" w:hAnsiTheme="minorEastAsia"/>
                <w:szCs w:val="21"/>
              </w:rPr>
            </w:pPr>
            <w:r w:rsidRPr="00B172CC">
              <w:rPr>
                <w:rFonts w:asciiTheme="minorEastAsia" w:eastAsiaTheme="minorEastAsia" w:hAnsiTheme="minorEastAsia" w:hint="eastAsia"/>
                <w:szCs w:val="21"/>
              </w:rPr>
              <w:t>西安邮电大学</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tcPr>
          <w:p w14:paraId="7CD9E2FE" w14:textId="77777777" w:rsidR="005C1A29" w:rsidRPr="00B172CC" w:rsidRDefault="005C1A29" w:rsidP="00B172CC">
            <w:pPr>
              <w:spacing w:line="360" w:lineRule="exact"/>
              <w:jc w:val="left"/>
              <w:rPr>
                <w:rFonts w:asciiTheme="minorEastAsia" w:eastAsiaTheme="minorEastAsia" w:hAnsiTheme="minorEastAsia"/>
                <w:szCs w:val="21"/>
              </w:rPr>
            </w:pPr>
            <w:r w:rsidRPr="00B172CC">
              <w:rPr>
                <w:rFonts w:asciiTheme="minorEastAsia" w:eastAsiaTheme="minorEastAsia" w:hAnsiTheme="minorEastAsia" w:hint="eastAsia"/>
                <w:szCs w:val="21"/>
              </w:rPr>
              <w:t>物联网技术在智慧旅游中的应用</w:t>
            </w:r>
          </w:p>
        </w:tc>
      </w:tr>
    </w:tbl>
    <w:p w14:paraId="12E13185" w14:textId="77777777" w:rsidR="00091894" w:rsidRDefault="00091894">
      <w:pPr>
        <w:spacing w:line="360" w:lineRule="exact"/>
        <w:ind w:firstLineChars="200" w:firstLine="480"/>
        <w:jc w:val="left"/>
        <w:rPr>
          <w:rFonts w:ascii="宋体" w:hAnsi="宋体" w:cs="宋体"/>
          <w:color w:val="000000"/>
          <w:sz w:val="24"/>
        </w:rPr>
      </w:pPr>
    </w:p>
    <w:p w14:paraId="643579CE" w14:textId="77777777" w:rsidR="00091894" w:rsidRDefault="00A96F79">
      <w:pPr>
        <w:spacing w:line="360" w:lineRule="exact"/>
        <w:jc w:val="left"/>
        <w:rPr>
          <w:rFonts w:ascii="宋体" w:hAnsi="宋体" w:cs="宋体"/>
          <w:b/>
          <w:color w:val="000000"/>
          <w:sz w:val="24"/>
        </w:rPr>
      </w:pPr>
      <w:r>
        <w:rPr>
          <w:rFonts w:ascii="宋体" w:hAnsi="宋体" w:cs="宋体" w:hint="eastAsia"/>
          <w:b/>
          <w:color w:val="000000"/>
          <w:sz w:val="24"/>
        </w:rPr>
        <w:t>10、主要完成单位及创新推广贡献</w:t>
      </w:r>
    </w:p>
    <w:tbl>
      <w:tblPr>
        <w:tblStyle w:val="ac"/>
        <w:tblW w:w="8518" w:type="dxa"/>
        <w:tblLayout w:type="fixed"/>
        <w:tblLook w:val="04A0" w:firstRow="1" w:lastRow="0" w:firstColumn="1" w:lastColumn="0" w:noHBand="0" w:noVBand="1"/>
      </w:tblPr>
      <w:tblGrid>
        <w:gridCol w:w="1217"/>
        <w:gridCol w:w="2081"/>
        <w:gridCol w:w="5220"/>
      </w:tblGrid>
      <w:tr w:rsidR="00091894" w:rsidRPr="00B172CC" w14:paraId="04C31AAD" w14:textId="77777777" w:rsidTr="00B172CC">
        <w:trPr>
          <w:trHeight w:val="441"/>
        </w:trPr>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728EC067" w14:textId="77777777" w:rsidR="00091894" w:rsidRPr="00B172CC" w:rsidRDefault="00A96F79" w:rsidP="00B172CC">
            <w:pPr>
              <w:pStyle w:val="ab"/>
              <w:spacing w:line="360" w:lineRule="exact"/>
              <w:jc w:val="center"/>
              <w:rPr>
                <w:rFonts w:ascii="宋体" w:hAnsi="宋体" w:cs="宋体"/>
                <w:b/>
                <w:color w:val="000000"/>
                <w:sz w:val="21"/>
                <w:szCs w:val="21"/>
              </w:rPr>
            </w:pPr>
            <w:r w:rsidRPr="00B172CC">
              <w:rPr>
                <w:rFonts w:ascii="宋体" w:hAnsi="宋体" w:cs="宋体" w:hint="eastAsia"/>
                <w:b/>
                <w:color w:val="000000"/>
                <w:sz w:val="21"/>
                <w:szCs w:val="21"/>
              </w:rPr>
              <w:t>排序</w:t>
            </w:r>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tcPr>
          <w:p w14:paraId="69783730" w14:textId="77777777" w:rsidR="00091894" w:rsidRPr="00B172CC" w:rsidRDefault="00A96F79" w:rsidP="00B172CC">
            <w:pPr>
              <w:pStyle w:val="ab"/>
              <w:spacing w:line="360" w:lineRule="exact"/>
              <w:jc w:val="center"/>
              <w:rPr>
                <w:rFonts w:ascii="宋体" w:hAnsi="宋体" w:cs="宋体"/>
                <w:b/>
                <w:color w:val="000000"/>
                <w:sz w:val="21"/>
                <w:szCs w:val="21"/>
              </w:rPr>
            </w:pPr>
            <w:r w:rsidRPr="00B172CC">
              <w:rPr>
                <w:rFonts w:ascii="宋体" w:hAnsi="宋体" w:cs="宋体" w:hint="eastAsia"/>
                <w:b/>
                <w:color w:val="000000"/>
                <w:sz w:val="21"/>
                <w:szCs w:val="21"/>
              </w:rPr>
              <w:t>完成单位</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43EA0B5F" w14:textId="77777777" w:rsidR="00091894" w:rsidRPr="00B172CC" w:rsidRDefault="00A96F79" w:rsidP="00B172CC">
            <w:pPr>
              <w:pStyle w:val="ab"/>
              <w:spacing w:line="360" w:lineRule="exact"/>
              <w:jc w:val="center"/>
              <w:rPr>
                <w:rFonts w:ascii="宋体" w:hAnsi="宋体" w:cs="宋体"/>
                <w:b/>
                <w:color w:val="000000"/>
                <w:sz w:val="21"/>
                <w:szCs w:val="21"/>
              </w:rPr>
            </w:pPr>
            <w:r w:rsidRPr="00B172CC">
              <w:rPr>
                <w:rFonts w:ascii="宋体" w:hAnsi="宋体" w:cs="宋体" w:hint="eastAsia"/>
                <w:b/>
                <w:color w:val="000000"/>
                <w:sz w:val="21"/>
                <w:szCs w:val="21"/>
              </w:rPr>
              <w:t>对本项目的贡献</w:t>
            </w:r>
          </w:p>
        </w:tc>
      </w:tr>
      <w:tr w:rsidR="00091894" w:rsidRPr="00B172CC" w14:paraId="200BAE60" w14:textId="77777777" w:rsidTr="00B172C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4BE3062F" w14:textId="77777777" w:rsidR="00091894" w:rsidRPr="00B172CC" w:rsidRDefault="00A96F79" w:rsidP="00B172CC">
            <w:pPr>
              <w:spacing w:line="360" w:lineRule="exact"/>
              <w:jc w:val="center"/>
              <w:rPr>
                <w:rFonts w:ascii="宋体" w:hAnsi="宋体" w:cs="宋体"/>
                <w:color w:val="000000"/>
                <w:szCs w:val="21"/>
              </w:rPr>
            </w:pPr>
            <w:r w:rsidRPr="00B172CC">
              <w:rPr>
                <w:rFonts w:ascii="宋体" w:hAnsi="宋体" w:cs="宋体" w:hint="eastAsia"/>
                <w:color w:val="000000"/>
                <w:szCs w:val="21"/>
              </w:rPr>
              <w:t>1</w:t>
            </w:r>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tcPr>
          <w:p w14:paraId="5F7120C6" w14:textId="77777777" w:rsidR="00091894" w:rsidRPr="00B172CC" w:rsidRDefault="00A96F79" w:rsidP="00B172CC">
            <w:pPr>
              <w:spacing w:line="360" w:lineRule="exact"/>
              <w:jc w:val="center"/>
              <w:rPr>
                <w:rFonts w:ascii="宋体" w:hAnsi="宋体" w:cs="宋体"/>
                <w:color w:val="000000"/>
                <w:szCs w:val="21"/>
              </w:rPr>
            </w:pPr>
            <w:r w:rsidRPr="00B172CC">
              <w:rPr>
                <w:rFonts w:ascii="宋体" w:hAnsi="宋体" w:cs="Arial" w:hint="eastAsia"/>
                <w:kern w:val="0"/>
                <w:szCs w:val="21"/>
              </w:rPr>
              <w:t>西安邮电大学</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120334C2" w14:textId="77777777" w:rsidR="00091894" w:rsidRPr="00B172CC" w:rsidRDefault="00A96F79" w:rsidP="00B172CC">
            <w:pPr>
              <w:spacing w:line="360" w:lineRule="exact"/>
              <w:rPr>
                <w:rFonts w:ascii="宋体" w:hAnsi="宋体" w:cs="宋体"/>
                <w:color w:val="000000"/>
                <w:szCs w:val="21"/>
              </w:rPr>
            </w:pPr>
            <w:r w:rsidRPr="00B172CC">
              <w:rPr>
                <w:rFonts w:ascii="宋体" w:hAnsi="宋体" w:hint="eastAsia"/>
                <w:szCs w:val="21"/>
              </w:rPr>
              <w:t>通过对智慧城市顶层设计、关键技术和典型应用的研究，先后承担了工业和信息化部、陕西省信息化领导小组办公室、陕西省大数据与云计算产业发展领导小组办公室、陕西省工业和信息化厅项目十余项，形成了《一种云平台的信息安全攻防体系架构》国家发明专利，参与了国标《基于云计算的电子政务公共平台安全规范 第1部分 术语和定义》、牵头地方标准《车联网平台数据共享技术规范》、《工业云系统建设技术规范》多项标</w:t>
            </w:r>
            <w:r w:rsidRPr="00B172CC">
              <w:rPr>
                <w:rFonts w:ascii="宋体" w:hAnsi="宋体" w:hint="eastAsia"/>
                <w:szCs w:val="21"/>
              </w:rPr>
              <w:lastRenderedPageBreak/>
              <w:t>准的编制。 项目应用情况良好，顶层设计方法论在陕西省得到了全面应用，设计了全省统一的智慧城市总体架构、技术架构和相关行业标准，并在全省地市县进行推广，实现了省、市、县智慧城市三级平台互联互通和数据资源共享。其中西安市根据顶层设计，成立了大数据资源管理局，负责全市智慧城市建设管理工作和城市运行数据资源建设工作。各项专利在陕西省秦云工程、公共场所群体行为大数据分析等项目中得到了广泛应用，充分保障了平台安全和资源云处理。各项标准也在陕西省智慧城市建设过程中被采纳。</w:t>
            </w:r>
          </w:p>
        </w:tc>
      </w:tr>
      <w:tr w:rsidR="00091894" w:rsidRPr="00B172CC" w14:paraId="1ACCDDAD" w14:textId="77777777" w:rsidTr="00B172C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7B2D5FAE" w14:textId="77777777" w:rsidR="00091894" w:rsidRPr="00B172CC" w:rsidRDefault="00A96F79" w:rsidP="00B172CC">
            <w:pPr>
              <w:spacing w:line="360" w:lineRule="exact"/>
              <w:jc w:val="center"/>
              <w:rPr>
                <w:rFonts w:ascii="宋体" w:hAnsi="宋体" w:cs="宋体"/>
                <w:color w:val="000000"/>
                <w:szCs w:val="21"/>
              </w:rPr>
            </w:pPr>
            <w:r w:rsidRPr="00B172CC">
              <w:rPr>
                <w:rFonts w:ascii="宋体" w:hAnsi="宋体" w:cs="宋体" w:hint="eastAsia"/>
                <w:color w:val="000000"/>
                <w:szCs w:val="21"/>
              </w:rPr>
              <w:lastRenderedPageBreak/>
              <w:t>2</w:t>
            </w:r>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tcPr>
          <w:p w14:paraId="16BC8901" w14:textId="77777777" w:rsidR="00091894" w:rsidRPr="00B172CC" w:rsidRDefault="00A96F79" w:rsidP="00B172CC">
            <w:pPr>
              <w:spacing w:line="360" w:lineRule="exact"/>
              <w:jc w:val="center"/>
              <w:rPr>
                <w:rFonts w:ascii="宋体" w:hAnsi="宋体" w:cs="Arial"/>
                <w:kern w:val="0"/>
                <w:szCs w:val="21"/>
              </w:rPr>
            </w:pPr>
            <w:r w:rsidRPr="00B172CC">
              <w:rPr>
                <w:rFonts w:ascii="宋体" w:hAnsi="宋体" w:cs="Arial" w:hint="eastAsia"/>
                <w:kern w:val="0"/>
                <w:szCs w:val="21"/>
              </w:rPr>
              <w:t>武汉烽火众智数字技术有限责任公司</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59E0A954" w14:textId="77777777" w:rsidR="00091894" w:rsidRPr="00B172CC" w:rsidRDefault="00A96F79" w:rsidP="00B172CC">
            <w:pPr>
              <w:pStyle w:val="a5"/>
              <w:spacing w:line="390" w:lineRule="exact"/>
              <w:ind w:firstLineChars="0" w:firstLine="0"/>
              <w:rPr>
                <w:rFonts w:ascii="宋体" w:hAnsi="宋体"/>
                <w:sz w:val="21"/>
                <w:szCs w:val="21"/>
              </w:rPr>
            </w:pPr>
            <w:r w:rsidRPr="00B172CC">
              <w:rPr>
                <w:rFonts w:ascii="宋体" w:hAnsi="宋体" w:hint="eastAsia"/>
                <w:sz w:val="21"/>
                <w:szCs w:val="21"/>
              </w:rPr>
              <w:t>公司承担了湖北省科技计划项目《基于多维数据分析的智慧交通服务平台》、武汉市科技计划项目《黄陂智慧旅游服务平台技术研究与应用示范》及武汉东湖国家自主创新示范区现代服务也综合试点项目《智慧城市应急智慧与融合业务应用示范》，成功交付了《武汉公安云建设项目》、《安徽省天长市公安局平安城市》、《硚口区级视频监控云平台项目》、《2017年“平安光谷”城市视频监控项目》等典型工程项目。公司的创新点主要集中在多目标检测、公安技战法研究、数据比对预警等方面。公司在该项目获得授权发明专利5 件，软件著作权 7 件（6件未在附件列出）。项目的成果在湖北等29个省 154个市的规模应用，近三年实现销售收入</w:t>
            </w:r>
            <w:r w:rsidRPr="00B172CC">
              <w:rPr>
                <w:rFonts w:ascii="宋体" w:hAnsi="宋体"/>
                <w:sz w:val="21"/>
                <w:szCs w:val="21"/>
              </w:rPr>
              <w:t>32.02</w:t>
            </w:r>
            <w:r w:rsidRPr="00B172CC">
              <w:rPr>
                <w:rFonts w:ascii="宋体" w:hAnsi="宋体" w:hint="eastAsia"/>
                <w:sz w:val="21"/>
                <w:szCs w:val="21"/>
              </w:rPr>
              <w:t>亿，取得了良好的经济效益。有效的改善了城市交通拥堵，提高了社会治安管理和安全防控水平，并带动了大数据相关产业的发展。</w:t>
            </w:r>
          </w:p>
        </w:tc>
      </w:tr>
      <w:tr w:rsidR="00091894" w:rsidRPr="00B172CC" w14:paraId="7179DF04" w14:textId="77777777" w:rsidTr="00B172C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4060E760" w14:textId="77777777" w:rsidR="00091894" w:rsidRPr="00B172CC" w:rsidRDefault="00A96F79" w:rsidP="00B172CC">
            <w:pPr>
              <w:spacing w:line="360" w:lineRule="exact"/>
              <w:jc w:val="center"/>
              <w:rPr>
                <w:rFonts w:ascii="宋体" w:hAnsi="宋体" w:cs="宋体"/>
                <w:color w:val="000000"/>
                <w:szCs w:val="21"/>
              </w:rPr>
            </w:pPr>
            <w:r w:rsidRPr="00B172CC">
              <w:rPr>
                <w:rFonts w:ascii="宋体" w:hAnsi="宋体" w:cs="宋体" w:hint="eastAsia"/>
                <w:color w:val="000000"/>
                <w:szCs w:val="21"/>
              </w:rPr>
              <w:t>3</w:t>
            </w:r>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tcPr>
          <w:p w14:paraId="60992A2F" w14:textId="77777777" w:rsidR="00091894" w:rsidRPr="00B172CC" w:rsidRDefault="00A96F79" w:rsidP="00B172CC">
            <w:pPr>
              <w:spacing w:line="360" w:lineRule="exact"/>
              <w:jc w:val="center"/>
              <w:rPr>
                <w:rFonts w:ascii="宋体" w:hAnsi="宋体" w:cs="Arial"/>
                <w:kern w:val="0"/>
                <w:szCs w:val="21"/>
              </w:rPr>
            </w:pPr>
            <w:r w:rsidRPr="00B172CC">
              <w:rPr>
                <w:rFonts w:ascii="宋体" w:hAnsi="宋体" w:cs="Arial" w:hint="eastAsia"/>
                <w:kern w:val="0"/>
                <w:szCs w:val="21"/>
              </w:rPr>
              <w:t>陕西省信息化工程研究院</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6EF444E2" w14:textId="77777777" w:rsidR="00091894" w:rsidRPr="00B172CC" w:rsidRDefault="00A96F79" w:rsidP="00B172CC">
            <w:pPr>
              <w:pStyle w:val="a5"/>
              <w:spacing w:line="390" w:lineRule="exact"/>
              <w:ind w:firstLine="420"/>
              <w:rPr>
                <w:rFonts w:ascii="宋体" w:hAnsi="宋体" w:cs="宋体"/>
                <w:color w:val="000000"/>
                <w:sz w:val="21"/>
                <w:szCs w:val="21"/>
              </w:rPr>
            </w:pPr>
            <w:r w:rsidRPr="00B172CC">
              <w:rPr>
                <w:rFonts w:ascii="宋体" w:hAnsi="宋体" w:hint="eastAsia"/>
                <w:sz w:val="21"/>
                <w:szCs w:val="21"/>
              </w:rPr>
              <w:t xml:space="preserve">陕西省信息化工程研究院主要从事陕西省国民经济和社会各领域信息化规划、顶层设计、项目可行性研究、初步设计、实施方案、技术标准规范等咨询服务工作。建有博士后创新基地、大数据应用与管理研究中心、陕西省高性能计算研究中心、中国信息化和工业化融合咨询服务联盟陕西分会等政、产、学、研、用合作的科研基地和服务平台。近几年先后承担了《关于加快我省智慧城市建设的对策建议》、《公共场所群体行为大数据分析》、《西安市智慧城市总体设计》、《山区峪口游客定位疏散决策支持系统建设》、《气象灾害预警及靶向发布系统软件开发》等项目，直接销售收入达 1175 万元。 </w:t>
            </w:r>
            <w:r w:rsidRPr="00B172CC">
              <w:rPr>
                <w:rFonts w:ascii="宋体" w:hAnsi="宋体" w:hint="eastAsia"/>
                <w:sz w:val="21"/>
                <w:szCs w:val="21"/>
              </w:rPr>
              <w:lastRenderedPageBreak/>
              <w:t>通过项目的实施，形成了《陕西工业经济数据服务平台 [ 简称 :IndustryDataSystem]V1.0 》、《新起点大数据部署与管理平台 [ 简称 :HadoopCluster]V1.0 》两项软件著作权；牵头制定了陕西省地方标准《车联网平台数据共享技术规范》和《工业云系统建设技术规范》。 项目成果应用前景广泛，公共场所群体行为大数据分析和气象灾害精准预报及靶向发布系统得到了陕西省工业和信息化厅、西安市防汛抗旱指挥部、岚皋县人民政府的应用，并在秦岭山区峪口和陕南地区进行了系统部署和信息预警，极大的提升了政府公共安全服务能力、保障了灾区人民群众生命财产安全。</w:t>
            </w:r>
          </w:p>
        </w:tc>
      </w:tr>
    </w:tbl>
    <w:p w14:paraId="6B6D911D" w14:textId="77777777" w:rsidR="00091894" w:rsidRDefault="00091894">
      <w:pPr>
        <w:spacing w:line="360" w:lineRule="exact"/>
        <w:jc w:val="left"/>
        <w:rPr>
          <w:rFonts w:ascii="宋体" w:hAnsi="宋体" w:cs="宋体"/>
          <w:b/>
          <w:bCs/>
          <w:color w:val="000000"/>
          <w:sz w:val="24"/>
        </w:rPr>
      </w:pPr>
    </w:p>
    <w:p w14:paraId="6564FEB1" w14:textId="77777777" w:rsidR="00091894" w:rsidRDefault="00A96F79">
      <w:pPr>
        <w:spacing w:line="360" w:lineRule="exact"/>
        <w:jc w:val="left"/>
        <w:rPr>
          <w:rFonts w:ascii="宋体" w:hAnsi="宋体" w:cs="宋体"/>
          <w:b/>
          <w:bCs/>
          <w:color w:val="000000"/>
          <w:sz w:val="24"/>
        </w:rPr>
      </w:pPr>
      <w:r>
        <w:rPr>
          <w:rFonts w:ascii="宋体" w:hAnsi="宋体" w:cs="宋体" w:hint="eastAsia"/>
          <w:b/>
          <w:bCs/>
          <w:color w:val="000000"/>
          <w:sz w:val="24"/>
        </w:rPr>
        <w:t>11、完成人合作关系说明</w:t>
      </w:r>
    </w:p>
    <w:p w14:paraId="6E8BC190" w14:textId="77777777" w:rsidR="00091894" w:rsidRDefault="00A96F79">
      <w:pPr>
        <w:spacing w:line="360" w:lineRule="exact"/>
        <w:ind w:firstLineChars="200" w:firstLine="480"/>
        <w:jc w:val="left"/>
        <w:rPr>
          <w:rFonts w:ascii="宋体" w:hAnsi="宋体" w:cs="宋体"/>
          <w:sz w:val="24"/>
        </w:rPr>
      </w:pPr>
      <w:r>
        <w:rPr>
          <w:rFonts w:ascii="宋体" w:hAnsi="宋体" w:cs="宋体" w:hint="eastAsia"/>
          <w:sz w:val="24"/>
        </w:rPr>
        <w:t>完成人分工明确、优势互补、联合攻关，对智慧城市顶层设计、平台建设关键技术进行了深入研究，项目获得了规模应用。</w:t>
      </w:r>
    </w:p>
    <w:p w14:paraId="028D956C" w14:textId="4185E6C2" w:rsidR="00091894" w:rsidRDefault="00A96F79">
      <w:pPr>
        <w:spacing w:line="360" w:lineRule="exact"/>
        <w:ind w:firstLineChars="200" w:firstLine="480"/>
        <w:jc w:val="left"/>
        <w:rPr>
          <w:rFonts w:ascii="宋体" w:hAnsi="宋体" w:cs="宋体"/>
          <w:sz w:val="24"/>
        </w:rPr>
      </w:pPr>
      <w:r>
        <w:rPr>
          <w:rFonts w:ascii="宋体" w:hAnsi="宋体" w:cs="宋体" w:hint="eastAsia"/>
          <w:sz w:val="24"/>
        </w:rPr>
        <w:t>西安邮电大学和陕西省信息化工程研究院负责智慧城市顶层设计方法研究、制定陕西省的《数字陕西.智慧城市发展规划（2013-2017 年）》、将研究的方法结合具体实际，完成了西安市智慧城市总体设计和和商洛市智慧城市顶层。陕西省信息化工程研究院和武汉烽火众智数字技术有限责任公司设计推广智慧城市平台，大数据分析的技术研究与项目成果推广，典型应用有智慧交通、智慧气象、平安城市、智慧旅游等实际应用。</w:t>
      </w:r>
    </w:p>
    <w:p w14:paraId="48F281A9" w14:textId="1A64FA6D" w:rsidR="00685C5E" w:rsidRDefault="00685C5E">
      <w:pPr>
        <w:spacing w:line="360" w:lineRule="exact"/>
        <w:ind w:firstLineChars="200" w:firstLine="480"/>
        <w:jc w:val="left"/>
        <w:rPr>
          <w:rFonts w:ascii="宋体" w:hAnsi="宋体" w:cs="宋体"/>
          <w:sz w:val="24"/>
        </w:rPr>
      </w:pPr>
    </w:p>
    <w:p w14:paraId="51B333FD" w14:textId="62DE4AD3" w:rsidR="00685C5E" w:rsidRDefault="00685C5E">
      <w:pPr>
        <w:spacing w:line="360" w:lineRule="exact"/>
        <w:ind w:firstLineChars="200" w:firstLine="480"/>
        <w:jc w:val="left"/>
        <w:rPr>
          <w:rFonts w:ascii="宋体" w:hAnsi="宋体" w:cs="宋体"/>
          <w:sz w:val="24"/>
        </w:rPr>
      </w:pPr>
    </w:p>
    <w:p w14:paraId="0E77018E" w14:textId="53FBC240" w:rsidR="00685C5E" w:rsidRDefault="00685C5E">
      <w:pPr>
        <w:spacing w:line="360" w:lineRule="exact"/>
        <w:ind w:firstLineChars="200" w:firstLine="480"/>
        <w:jc w:val="left"/>
        <w:rPr>
          <w:rFonts w:ascii="宋体" w:hAnsi="宋体" w:cs="宋体"/>
          <w:sz w:val="24"/>
        </w:rPr>
      </w:pPr>
      <w:r>
        <w:rPr>
          <w:rFonts w:ascii="宋体" w:hAnsi="宋体" w:cs="宋体" w:hint="eastAsia"/>
          <w:sz w:val="24"/>
        </w:rPr>
        <w:t>联系人：</w:t>
      </w:r>
      <w:r w:rsidR="00D344B7">
        <w:rPr>
          <w:rFonts w:ascii="宋体" w:hAnsi="宋体" w:cs="宋体" w:hint="eastAsia"/>
          <w:sz w:val="24"/>
        </w:rPr>
        <w:t>党仲鹏</w:t>
      </w:r>
      <w:bookmarkStart w:id="2" w:name="_GoBack"/>
      <w:bookmarkEnd w:id="2"/>
    </w:p>
    <w:p w14:paraId="7BDB1258" w14:textId="1E5BACC3" w:rsidR="00685C5E" w:rsidRDefault="00685C5E">
      <w:pPr>
        <w:spacing w:line="360" w:lineRule="exact"/>
        <w:ind w:firstLineChars="200" w:firstLine="480"/>
        <w:jc w:val="left"/>
        <w:rPr>
          <w:rFonts w:ascii="宋体" w:hAnsi="宋体" w:cs="宋体"/>
          <w:sz w:val="24"/>
        </w:rPr>
      </w:pPr>
    </w:p>
    <w:p w14:paraId="3DFF72CE" w14:textId="225CED98" w:rsidR="00685C5E" w:rsidRDefault="00685C5E">
      <w:pPr>
        <w:spacing w:line="360" w:lineRule="exact"/>
        <w:ind w:firstLineChars="200" w:firstLine="480"/>
        <w:jc w:val="left"/>
        <w:rPr>
          <w:rFonts w:ascii="宋体" w:hAnsi="宋体" w:cs="宋体"/>
          <w:sz w:val="24"/>
        </w:rPr>
      </w:pPr>
      <w:r>
        <w:rPr>
          <w:rFonts w:ascii="宋体" w:hAnsi="宋体" w:cs="宋体" w:hint="eastAsia"/>
          <w:sz w:val="24"/>
        </w:rPr>
        <w:t>联系电话：</w:t>
      </w:r>
      <w:r w:rsidR="00D344B7">
        <w:rPr>
          <w:rFonts w:ascii="宋体" w:hAnsi="宋体" w:cs="宋体" w:hint="eastAsia"/>
          <w:sz w:val="24"/>
        </w:rPr>
        <w:t>0</w:t>
      </w:r>
      <w:r w:rsidR="00D344B7">
        <w:rPr>
          <w:rFonts w:ascii="宋体" w:hAnsi="宋体" w:cs="宋体"/>
          <w:sz w:val="24"/>
        </w:rPr>
        <w:t>29-87303602</w:t>
      </w:r>
    </w:p>
    <w:p w14:paraId="6213A826" w14:textId="2726A208" w:rsidR="00D344B7" w:rsidRDefault="00D344B7">
      <w:pPr>
        <w:spacing w:line="360" w:lineRule="exact"/>
        <w:ind w:firstLineChars="200" w:firstLine="480"/>
        <w:jc w:val="left"/>
        <w:rPr>
          <w:rFonts w:ascii="宋体" w:hAnsi="宋体" w:cs="宋体"/>
          <w:sz w:val="24"/>
        </w:rPr>
      </w:pPr>
    </w:p>
    <w:p w14:paraId="1022D9C9" w14:textId="2409B56F" w:rsidR="00D344B7" w:rsidRDefault="00D344B7">
      <w:pPr>
        <w:spacing w:line="360" w:lineRule="exact"/>
        <w:ind w:firstLineChars="200" w:firstLine="480"/>
        <w:jc w:val="left"/>
        <w:rPr>
          <w:rFonts w:ascii="宋体" w:hAnsi="宋体" w:cs="宋体"/>
          <w:sz w:val="24"/>
        </w:rPr>
      </w:pPr>
    </w:p>
    <w:p w14:paraId="23822CC2" w14:textId="77777777" w:rsidR="00D344B7" w:rsidRDefault="00D344B7">
      <w:pPr>
        <w:spacing w:line="360" w:lineRule="exact"/>
        <w:ind w:firstLineChars="200" w:firstLine="480"/>
        <w:jc w:val="left"/>
        <w:rPr>
          <w:rFonts w:ascii="宋体" w:hAnsi="宋体" w:cs="宋体" w:hint="eastAsia"/>
          <w:sz w:val="24"/>
        </w:rPr>
      </w:pPr>
    </w:p>
    <w:sectPr w:rsidR="00D344B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11EF7" w14:textId="77777777" w:rsidR="00941062" w:rsidRDefault="00941062" w:rsidP="005C1A29">
      <w:r>
        <w:separator/>
      </w:r>
    </w:p>
  </w:endnote>
  <w:endnote w:type="continuationSeparator" w:id="0">
    <w:p w14:paraId="4CF3D32B" w14:textId="77777777" w:rsidR="00941062" w:rsidRDefault="00941062" w:rsidP="005C1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365C8" w14:textId="77777777" w:rsidR="00941062" w:rsidRDefault="00941062" w:rsidP="005C1A29">
      <w:r>
        <w:separator/>
      </w:r>
    </w:p>
  </w:footnote>
  <w:footnote w:type="continuationSeparator" w:id="0">
    <w:p w14:paraId="4AB9091F" w14:textId="77777777" w:rsidR="00941062" w:rsidRDefault="00941062" w:rsidP="005C1A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42E56834"/>
    <w:rsid w:val="00011FD0"/>
    <w:rsid w:val="00023A2A"/>
    <w:rsid w:val="00031C3E"/>
    <w:rsid w:val="0004138A"/>
    <w:rsid w:val="0004614F"/>
    <w:rsid w:val="00046D7B"/>
    <w:rsid w:val="000632F8"/>
    <w:rsid w:val="00073688"/>
    <w:rsid w:val="00091894"/>
    <w:rsid w:val="00091E35"/>
    <w:rsid w:val="000B6589"/>
    <w:rsid w:val="000D6249"/>
    <w:rsid w:val="000E0391"/>
    <w:rsid w:val="000F2D14"/>
    <w:rsid w:val="00121A17"/>
    <w:rsid w:val="00130AD0"/>
    <w:rsid w:val="00146B08"/>
    <w:rsid w:val="00173830"/>
    <w:rsid w:val="00192657"/>
    <w:rsid w:val="001A1ABF"/>
    <w:rsid w:val="001B1CDA"/>
    <w:rsid w:val="001B3E3B"/>
    <w:rsid w:val="001C3F23"/>
    <w:rsid w:val="0020084B"/>
    <w:rsid w:val="002A097D"/>
    <w:rsid w:val="002D176D"/>
    <w:rsid w:val="003934E4"/>
    <w:rsid w:val="003A4844"/>
    <w:rsid w:val="003B1D80"/>
    <w:rsid w:val="003C5FC0"/>
    <w:rsid w:val="004161AF"/>
    <w:rsid w:val="004470C5"/>
    <w:rsid w:val="004605F9"/>
    <w:rsid w:val="00465E3C"/>
    <w:rsid w:val="00480AB1"/>
    <w:rsid w:val="004A11C9"/>
    <w:rsid w:val="004B2AB0"/>
    <w:rsid w:val="004B7478"/>
    <w:rsid w:val="004D1F96"/>
    <w:rsid w:val="00514E2D"/>
    <w:rsid w:val="005C1A29"/>
    <w:rsid w:val="005C2C22"/>
    <w:rsid w:val="005E2B06"/>
    <w:rsid w:val="005E68AC"/>
    <w:rsid w:val="005F3DCF"/>
    <w:rsid w:val="006029E2"/>
    <w:rsid w:val="0062499F"/>
    <w:rsid w:val="00624E6C"/>
    <w:rsid w:val="0066570A"/>
    <w:rsid w:val="00680453"/>
    <w:rsid w:val="00685C5E"/>
    <w:rsid w:val="006B03E0"/>
    <w:rsid w:val="006F2ECA"/>
    <w:rsid w:val="00711ADE"/>
    <w:rsid w:val="00740080"/>
    <w:rsid w:val="00761F9B"/>
    <w:rsid w:val="007853F1"/>
    <w:rsid w:val="007F3AFF"/>
    <w:rsid w:val="00807BB0"/>
    <w:rsid w:val="008378CD"/>
    <w:rsid w:val="00844D28"/>
    <w:rsid w:val="00860CE0"/>
    <w:rsid w:val="00881B72"/>
    <w:rsid w:val="008C7E56"/>
    <w:rsid w:val="008E3A6D"/>
    <w:rsid w:val="00921104"/>
    <w:rsid w:val="00922B7D"/>
    <w:rsid w:val="00934927"/>
    <w:rsid w:val="00934A65"/>
    <w:rsid w:val="00940554"/>
    <w:rsid w:val="00941062"/>
    <w:rsid w:val="009644C0"/>
    <w:rsid w:val="00965B87"/>
    <w:rsid w:val="00986E47"/>
    <w:rsid w:val="009B2218"/>
    <w:rsid w:val="00A81D60"/>
    <w:rsid w:val="00A86ACC"/>
    <w:rsid w:val="00A96F79"/>
    <w:rsid w:val="00AD65D6"/>
    <w:rsid w:val="00AE1AAF"/>
    <w:rsid w:val="00B00DB6"/>
    <w:rsid w:val="00B172CC"/>
    <w:rsid w:val="00B46E91"/>
    <w:rsid w:val="00B80B53"/>
    <w:rsid w:val="00B94DCE"/>
    <w:rsid w:val="00BB7EFF"/>
    <w:rsid w:val="00BF30B2"/>
    <w:rsid w:val="00C059F6"/>
    <w:rsid w:val="00C15ECC"/>
    <w:rsid w:val="00C34859"/>
    <w:rsid w:val="00C360DF"/>
    <w:rsid w:val="00C826DA"/>
    <w:rsid w:val="00CD0601"/>
    <w:rsid w:val="00CF4CA6"/>
    <w:rsid w:val="00D156B8"/>
    <w:rsid w:val="00D21402"/>
    <w:rsid w:val="00D344B7"/>
    <w:rsid w:val="00D417CC"/>
    <w:rsid w:val="00D8564F"/>
    <w:rsid w:val="00DA5379"/>
    <w:rsid w:val="00DB64DA"/>
    <w:rsid w:val="00DC0E3A"/>
    <w:rsid w:val="00DF0200"/>
    <w:rsid w:val="00E037C7"/>
    <w:rsid w:val="00E10C09"/>
    <w:rsid w:val="00E12911"/>
    <w:rsid w:val="00E51CE0"/>
    <w:rsid w:val="00E72632"/>
    <w:rsid w:val="00ED774A"/>
    <w:rsid w:val="00EF6F85"/>
    <w:rsid w:val="00F56F19"/>
    <w:rsid w:val="08AA2947"/>
    <w:rsid w:val="1329357B"/>
    <w:rsid w:val="1687305F"/>
    <w:rsid w:val="186A684F"/>
    <w:rsid w:val="23221379"/>
    <w:rsid w:val="25F90E85"/>
    <w:rsid w:val="42E56834"/>
    <w:rsid w:val="4E2A1C01"/>
    <w:rsid w:val="61ED1BB2"/>
    <w:rsid w:val="62064EED"/>
    <w:rsid w:val="620F6CB7"/>
    <w:rsid w:val="717C75E9"/>
    <w:rsid w:val="720A60E1"/>
    <w:rsid w:val="73BD68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3C6BF6"/>
  <w15:docId w15:val="{EA8B12D7-2D0F-46AE-B2CD-5E2FEBAE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rPr>
      <w:rFonts w:ascii="Times New Roman" w:hAnsi="Times New Roman"/>
      <w:kern w:val="0"/>
      <w:sz w:val="20"/>
    </w:rPr>
  </w:style>
  <w:style w:type="paragraph" w:styleId="a5">
    <w:name w:val="Plain Text"/>
    <w:basedOn w:val="a"/>
    <w:link w:val="a6"/>
    <w:qFormat/>
    <w:pPr>
      <w:spacing w:line="360" w:lineRule="auto"/>
      <w:ind w:firstLineChars="200" w:firstLine="480"/>
    </w:pPr>
    <w:rPr>
      <w:rFonts w:ascii="仿宋_GB2312"/>
      <w:sz w:val="24"/>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Pr>
      <w:sz w:val="24"/>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d">
    <w:name w:val="annotation reference"/>
    <w:uiPriority w:val="99"/>
    <w:rPr>
      <w:sz w:val="21"/>
      <w:szCs w:val="21"/>
    </w:rPr>
  </w:style>
  <w:style w:type="paragraph" w:styleId="ae">
    <w:name w:val="List Paragraph"/>
    <w:basedOn w:val="a"/>
    <w:uiPriority w:val="99"/>
    <w:qFormat/>
    <w:pPr>
      <w:ind w:firstLineChars="200" w:firstLine="420"/>
    </w:pPr>
  </w:style>
  <w:style w:type="character" w:customStyle="1" w:styleId="a6">
    <w:name w:val="纯文本 字符"/>
    <w:basedOn w:val="a0"/>
    <w:link w:val="a5"/>
    <w:qFormat/>
    <w:rPr>
      <w:rFonts w:ascii="仿宋_GB2312" w:eastAsia="仿宋_GB2312" w:hAnsi="Calibri" w:cs="仿宋_GB2312" w:hint="eastAsia"/>
      <w:kern w:val="2"/>
      <w:sz w:val="24"/>
      <w:szCs w:val="24"/>
    </w:rPr>
  </w:style>
  <w:style w:type="character" w:customStyle="1" w:styleId="aa">
    <w:name w:val="页眉 字符"/>
    <w:basedOn w:val="a0"/>
    <w:link w:val="a9"/>
    <w:qFormat/>
    <w:rPr>
      <w:rFonts w:ascii="Calibri" w:hAnsi="Calibri"/>
      <w:kern w:val="2"/>
      <w:sz w:val="18"/>
      <w:szCs w:val="18"/>
    </w:rPr>
  </w:style>
  <w:style w:type="character" w:customStyle="1" w:styleId="a8">
    <w:name w:val="页脚 字符"/>
    <w:basedOn w:val="a0"/>
    <w:link w:val="a7"/>
    <w:qFormat/>
    <w:rPr>
      <w:rFonts w:ascii="Calibri" w:hAnsi="Calibri"/>
      <w:kern w:val="2"/>
      <w:sz w:val="18"/>
      <w:szCs w:val="18"/>
    </w:rPr>
  </w:style>
  <w:style w:type="character" w:customStyle="1" w:styleId="1">
    <w:name w:val="纯文本 字符1"/>
    <w:qFormat/>
    <w:rPr>
      <w:rFonts w:ascii="仿宋_GB2312" w:hAnsi="Times New Roman"/>
      <w:sz w:val="24"/>
      <w:szCs w:val="24"/>
    </w:rPr>
  </w:style>
  <w:style w:type="character" w:customStyle="1" w:styleId="a4">
    <w:name w:val="批注文字 字符"/>
    <w:link w:val="a3"/>
    <w:uiPriority w:val="99"/>
    <w:rPr>
      <w:szCs w:val="24"/>
    </w:rPr>
  </w:style>
  <w:style w:type="character" w:customStyle="1" w:styleId="Char">
    <w:name w:val="批注文字 Char"/>
    <w:basedOn w:val="a0"/>
    <w:qFormat/>
    <w:rPr>
      <w:rFonts w:ascii="Calibri" w:hAnsi="Calibri"/>
      <w:kern w:val="2"/>
      <w:sz w:val="21"/>
      <w:szCs w:val="24"/>
    </w:rPr>
  </w:style>
  <w:style w:type="paragraph" w:styleId="af">
    <w:name w:val="Balloon Text"/>
    <w:basedOn w:val="a"/>
    <w:link w:val="af0"/>
    <w:rsid w:val="00A96F79"/>
    <w:rPr>
      <w:sz w:val="18"/>
      <w:szCs w:val="18"/>
    </w:rPr>
  </w:style>
  <w:style w:type="character" w:customStyle="1" w:styleId="af0">
    <w:name w:val="批注框文本 字符"/>
    <w:basedOn w:val="a0"/>
    <w:link w:val="af"/>
    <w:rsid w:val="00A96F7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7</Pages>
  <Words>842</Words>
  <Characters>4800</Characters>
  <Application>Microsoft Office Word</Application>
  <DocSecurity>0</DocSecurity>
  <Lines>40</Lines>
  <Paragraphs>11</Paragraphs>
  <ScaleCrop>false</ScaleCrop>
  <Company>微软中国</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顽固。</dc:creator>
  <cp:lastModifiedBy>党 仲鹏</cp:lastModifiedBy>
  <cp:revision>61</cp:revision>
  <dcterms:created xsi:type="dcterms:W3CDTF">2019-07-10T09:22:00Z</dcterms:created>
  <dcterms:modified xsi:type="dcterms:W3CDTF">2020-05-13T04:09:00Z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